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46205" w14:textId="299C7E7B" w:rsidR="00927A24" w:rsidRPr="002839A2" w:rsidRDefault="00137987" w:rsidP="00927A24">
      <w:pPr>
        <w:spacing w:line="48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Table</w:t>
      </w:r>
    </w:p>
    <w:p w14:paraId="14415800" w14:textId="06002CBC" w:rsidR="00927A24" w:rsidRPr="002839A2" w:rsidRDefault="00927A24" w:rsidP="00927A24">
      <w:pPr>
        <w:wordWrap/>
        <w:spacing w:line="360" w:lineRule="auto"/>
        <w:rPr>
          <w:rFonts w:ascii="Times New Roman" w:hAnsi="Times New Roman" w:cs="Times New Roman"/>
          <w:b/>
          <w:sz w:val="22"/>
        </w:rPr>
      </w:pPr>
      <w:r w:rsidRPr="002839A2">
        <w:rPr>
          <w:rFonts w:ascii="Times New Roman" w:hAnsi="Times New Roman" w:cs="Times New Roman"/>
          <w:b/>
          <w:sz w:val="22"/>
        </w:rPr>
        <w:t>Table 1. Baseline characteristics of 44 transported and 173 in-</w:t>
      </w:r>
      <w:r w:rsidR="00137987">
        <w:rPr>
          <w:rFonts w:ascii="Times New Roman" w:hAnsi="Times New Roman" w:cs="Times New Roman"/>
          <w:b/>
          <w:sz w:val="22"/>
        </w:rPr>
        <w:t>house</w:t>
      </w:r>
      <w:r w:rsidRPr="002839A2">
        <w:rPr>
          <w:rFonts w:ascii="Times New Roman" w:hAnsi="Times New Roman" w:cs="Times New Roman"/>
          <w:b/>
          <w:sz w:val="22"/>
        </w:rPr>
        <w:t xml:space="preserve"> adults patients undergoing ECLS in the same period.</w:t>
      </w:r>
    </w:p>
    <w:tbl>
      <w:tblPr>
        <w:tblStyle w:val="ad"/>
        <w:tblW w:w="8931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2497"/>
        <w:gridCol w:w="2498"/>
        <w:gridCol w:w="851"/>
      </w:tblGrid>
      <w:tr w:rsidR="00927A24" w:rsidRPr="002839A2" w14:paraId="6D94E928" w14:textId="77777777" w:rsidTr="001F2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9D9A6FB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Variables</w:t>
            </w:r>
          </w:p>
        </w:tc>
        <w:tc>
          <w:tcPr>
            <w:tcW w:w="249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DE7C0C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Transported (n=44)</w:t>
            </w:r>
          </w:p>
        </w:tc>
        <w:tc>
          <w:tcPr>
            <w:tcW w:w="2498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EDA7039" w14:textId="35712474" w:rsidR="00927A24" w:rsidRPr="002839A2" w:rsidRDefault="00137987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In-house</w:t>
            </w:r>
            <w:r w:rsidR="00927A24" w:rsidRPr="002839A2">
              <w:rPr>
                <w:rFonts w:ascii="Times New Roman" w:hAnsi="Times New Roman" w:cs="Times New Roman"/>
                <w:sz w:val="22"/>
              </w:rPr>
              <w:t xml:space="preserve"> (n=173)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1018D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i/>
                <w:sz w:val="22"/>
              </w:rPr>
              <w:t>P</w:t>
            </w:r>
          </w:p>
        </w:tc>
      </w:tr>
      <w:tr w:rsidR="00927A24" w:rsidRPr="002839A2" w14:paraId="07D56A61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C19EA4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sz w:val="22"/>
              </w:rPr>
            </w:pPr>
          </w:p>
        </w:tc>
        <w:tc>
          <w:tcPr>
            <w:tcW w:w="499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EFBDD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No.(%) or Mean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2839A2">
              <w:rPr>
                <w:rFonts w:ascii="Times New Roman" w:hAnsi="Times New Roman" w:cs="Times New Roman"/>
                <w:sz w:val="22"/>
              </w:rPr>
              <w:t>SD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52A6C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sz w:val="22"/>
              </w:rPr>
            </w:pPr>
          </w:p>
        </w:tc>
      </w:tr>
      <w:tr w:rsidR="00927A24" w:rsidRPr="002839A2" w14:paraId="50B80067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nil"/>
            </w:tcBorders>
            <w:shd w:val="clear" w:color="auto" w:fill="auto"/>
          </w:tcPr>
          <w:p w14:paraId="215EBA4C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Age (y), mean</w:t>
            </w:r>
          </w:p>
        </w:tc>
        <w:tc>
          <w:tcPr>
            <w:tcW w:w="2497" w:type="dxa"/>
            <w:tcBorders>
              <w:top w:val="nil"/>
              <w:bottom w:val="nil"/>
            </w:tcBorders>
            <w:shd w:val="clear" w:color="auto" w:fill="auto"/>
          </w:tcPr>
          <w:p w14:paraId="4A1DABC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47.8 ± 12.3</w:t>
            </w:r>
          </w:p>
        </w:tc>
        <w:tc>
          <w:tcPr>
            <w:tcW w:w="2498" w:type="dxa"/>
            <w:tcBorders>
              <w:top w:val="nil"/>
              <w:bottom w:val="nil"/>
            </w:tcBorders>
            <w:shd w:val="clear" w:color="auto" w:fill="auto"/>
          </w:tcPr>
          <w:p w14:paraId="6F53FE0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55.4 ± 15.8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0444713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0.003</w:t>
            </w:r>
          </w:p>
        </w:tc>
      </w:tr>
      <w:tr w:rsidR="00927A24" w:rsidRPr="002839A2" w14:paraId="4F2A8FE8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nil"/>
            </w:tcBorders>
            <w:shd w:val="clear" w:color="auto" w:fill="auto"/>
          </w:tcPr>
          <w:p w14:paraId="3DF45CD0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Gender, n</w:t>
            </w:r>
          </w:p>
          <w:p w14:paraId="629978E4" w14:textId="77777777" w:rsidR="00927A24" w:rsidRPr="002839A2" w:rsidRDefault="00927A24" w:rsidP="001F2D70">
            <w:pPr>
              <w:tabs>
                <w:tab w:val="left" w:pos="1580"/>
              </w:tabs>
              <w:wordWrap/>
              <w:spacing w:line="36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 xml:space="preserve">    </w:t>
            </w:r>
            <w:r w:rsidRPr="002839A2">
              <w:rPr>
                <w:rFonts w:ascii="Times New Roman" w:hAnsi="Times New Roman" w:cs="Times New Roman"/>
                <w:b w:val="0"/>
                <w:sz w:val="22"/>
              </w:rPr>
              <w:t>Male</w:t>
            </w:r>
          </w:p>
        </w:tc>
        <w:tc>
          <w:tcPr>
            <w:tcW w:w="2497" w:type="dxa"/>
            <w:tcBorders>
              <w:top w:val="nil"/>
              <w:bottom w:val="nil"/>
            </w:tcBorders>
            <w:shd w:val="clear" w:color="auto" w:fill="auto"/>
          </w:tcPr>
          <w:p w14:paraId="34BFC129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3B61FED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28 (64%)</w:t>
            </w:r>
          </w:p>
        </w:tc>
        <w:tc>
          <w:tcPr>
            <w:tcW w:w="2498" w:type="dxa"/>
            <w:tcBorders>
              <w:top w:val="nil"/>
              <w:bottom w:val="nil"/>
            </w:tcBorders>
            <w:shd w:val="clear" w:color="auto" w:fill="auto"/>
          </w:tcPr>
          <w:p w14:paraId="39793EE4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7B6E75A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110 (64%)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57A5B80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0B90DAE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0.995</w:t>
            </w:r>
          </w:p>
        </w:tc>
      </w:tr>
      <w:tr w:rsidR="00927A24" w:rsidRPr="002839A2" w14:paraId="0E916AE3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nil"/>
            </w:tcBorders>
            <w:shd w:val="clear" w:color="auto" w:fill="auto"/>
          </w:tcPr>
          <w:p w14:paraId="2EDF95C4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Body mass index (kg/m</w:t>
            </w:r>
            <w:r w:rsidRPr="002839A2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2839A2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2497" w:type="dxa"/>
            <w:tcBorders>
              <w:top w:val="nil"/>
              <w:bottom w:val="nil"/>
            </w:tcBorders>
            <w:shd w:val="clear" w:color="auto" w:fill="auto"/>
          </w:tcPr>
          <w:p w14:paraId="52815BE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25.2 ± 5.4</w:t>
            </w:r>
          </w:p>
        </w:tc>
        <w:tc>
          <w:tcPr>
            <w:tcW w:w="2498" w:type="dxa"/>
            <w:tcBorders>
              <w:top w:val="nil"/>
              <w:bottom w:val="nil"/>
            </w:tcBorders>
            <w:shd w:val="clear" w:color="auto" w:fill="auto"/>
          </w:tcPr>
          <w:p w14:paraId="47B0066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24.1 ± 4.0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46F3B5C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0.147</w:t>
            </w:r>
          </w:p>
        </w:tc>
      </w:tr>
      <w:tr w:rsidR="00927A24" w:rsidRPr="002839A2" w14:paraId="246BCEAD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nil"/>
            </w:tcBorders>
            <w:shd w:val="clear" w:color="auto" w:fill="auto"/>
          </w:tcPr>
          <w:p w14:paraId="7BBE46E6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Underlying diseases</w:t>
            </w:r>
          </w:p>
          <w:p w14:paraId="4DB2EDD9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Hypertension</w:t>
            </w:r>
          </w:p>
          <w:p w14:paraId="645B8741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Diabetes mellitus</w:t>
            </w:r>
          </w:p>
          <w:p w14:paraId="2660B842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Coronary artery disease</w:t>
            </w:r>
          </w:p>
          <w:p w14:paraId="6789882D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Congestive heart failure</w:t>
            </w:r>
          </w:p>
          <w:p w14:paraId="223A1C23" w14:textId="77777777" w:rsidR="00927A24" w:rsidRPr="002839A2" w:rsidRDefault="00927A24" w:rsidP="001F2D70">
            <w:pPr>
              <w:wordWrap/>
              <w:spacing w:line="360" w:lineRule="auto"/>
              <w:ind w:firstLineChars="100" w:firstLine="220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 xml:space="preserve">End-stage renal disease </w:t>
            </w:r>
          </w:p>
        </w:tc>
        <w:tc>
          <w:tcPr>
            <w:tcW w:w="2497" w:type="dxa"/>
            <w:tcBorders>
              <w:top w:val="nil"/>
              <w:bottom w:val="nil"/>
            </w:tcBorders>
            <w:shd w:val="clear" w:color="auto" w:fill="auto"/>
          </w:tcPr>
          <w:p w14:paraId="2A5632DF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47EA6BC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9 (21%)</w:t>
            </w:r>
          </w:p>
          <w:p w14:paraId="0735982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9 (21%)</w:t>
            </w:r>
          </w:p>
          <w:p w14:paraId="2E1B928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9 (21%)</w:t>
            </w:r>
          </w:p>
          <w:p w14:paraId="72D0DD8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8 (18%)</w:t>
            </w:r>
          </w:p>
          <w:p w14:paraId="51D0068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 (2%)</w:t>
            </w:r>
          </w:p>
        </w:tc>
        <w:tc>
          <w:tcPr>
            <w:tcW w:w="2498" w:type="dxa"/>
            <w:tcBorders>
              <w:top w:val="nil"/>
              <w:bottom w:val="nil"/>
            </w:tcBorders>
            <w:shd w:val="clear" w:color="auto" w:fill="auto"/>
          </w:tcPr>
          <w:p w14:paraId="3497F5D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44BDF4F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58 (34%)</w:t>
            </w:r>
          </w:p>
          <w:p w14:paraId="466AAD3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58 (34%)</w:t>
            </w:r>
          </w:p>
          <w:p w14:paraId="05843E3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18 (10%)</w:t>
            </w:r>
          </w:p>
          <w:p w14:paraId="3D53D45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31 (18%)</w:t>
            </w:r>
          </w:p>
          <w:p w14:paraId="5406F4D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18 (10%)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29EAA12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2935745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0.094</w:t>
            </w:r>
          </w:p>
          <w:p w14:paraId="02BC19C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0.094</w:t>
            </w:r>
          </w:p>
          <w:p w14:paraId="05358C5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0.071</w:t>
            </w:r>
          </w:p>
          <w:p w14:paraId="7254823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0.968</w:t>
            </w:r>
          </w:p>
          <w:p w14:paraId="2F13C4A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0.133</w:t>
            </w:r>
          </w:p>
        </w:tc>
      </w:tr>
      <w:tr w:rsidR="00927A24" w:rsidRPr="002839A2" w14:paraId="3BF325DF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nil"/>
            </w:tcBorders>
            <w:shd w:val="clear" w:color="auto" w:fill="auto"/>
          </w:tcPr>
          <w:p w14:paraId="56E4896E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Primary Diagnoses</w:t>
            </w:r>
          </w:p>
          <w:p w14:paraId="18791ED9" w14:textId="77777777" w:rsidR="00927A24" w:rsidRPr="002839A2" w:rsidRDefault="00927A24" w:rsidP="001F2D70">
            <w:pPr>
              <w:wordWrap/>
              <w:spacing w:line="360" w:lineRule="auto"/>
              <w:ind w:firstLineChars="100" w:firstLine="220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Respiratory failure</w:t>
            </w:r>
          </w:p>
          <w:p w14:paraId="79A13528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 xml:space="preserve">  ARDS from pneumonia</w:t>
            </w:r>
          </w:p>
          <w:p w14:paraId="388146ED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 xml:space="preserve">  ARDS from other cause</w:t>
            </w:r>
          </w:p>
          <w:p w14:paraId="528AD4A1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 xml:space="preserve">  Interstitial lung disease</w:t>
            </w:r>
          </w:p>
          <w:p w14:paraId="330BF8DC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 xml:space="preserve">  Others</w:t>
            </w:r>
          </w:p>
          <w:p w14:paraId="6D56D7A0" w14:textId="77777777" w:rsidR="00927A24" w:rsidRPr="002839A2" w:rsidRDefault="00927A24" w:rsidP="001F2D70">
            <w:pPr>
              <w:wordWrap/>
              <w:spacing w:line="360" w:lineRule="auto"/>
              <w:ind w:firstLineChars="100" w:firstLine="220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Cardiac failure</w:t>
            </w:r>
          </w:p>
          <w:p w14:paraId="379B0ECF" w14:textId="77777777" w:rsidR="00927A24" w:rsidRPr="002839A2" w:rsidRDefault="00927A24" w:rsidP="001F2D70">
            <w:pPr>
              <w:wordWrap/>
              <w:spacing w:line="360" w:lineRule="auto"/>
              <w:ind w:firstLineChars="100" w:firstLine="220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 xml:space="preserve">  Acute Coronary Syndrome</w:t>
            </w:r>
          </w:p>
          <w:p w14:paraId="5293F470" w14:textId="77777777" w:rsidR="00927A24" w:rsidRPr="002839A2" w:rsidRDefault="00927A24" w:rsidP="001F2D70">
            <w:pPr>
              <w:wordWrap/>
              <w:spacing w:line="360" w:lineRule="auto"/>
              <w:ind w:firstLineChars="100" w:firstLine="220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 xml:space="preserve">  Decompensated HF</w:t>
            </w:r>
          </w:p>
          <w:p w14:paraId="11155358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 xml:space="preserve">    Others</w:t>
            </w:r>
          </w:p>
        </w:tc>
        <w:tc>
          <w:tcPr>
            <w:tcW w:w="2497" w:type="dxa"/>
            <w:tcBorders>
              <w:top w:val="nil"/>
              <w:bottom w:val="nil"/>
            </w:tcBorders>
            <w:shd w:val="clear" w:color="auto" w:fill="auto"/>
          </w:tcPr>
          <w:p w14:paraId="7A2B0499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5F5C532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20 (45%)</w:t>
            </w:r>
          </w:p>
          <w:p w14:paraId="73EFA6E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13</w:t>
            </w:r>
          </w:p>
          <w:p w14:paraId="4BE3100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4</w:t>
            </w:r>
          </w:p>
          <w:p w14:paraId="60EA152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</w:t>
            </w:r>
          </w:p>
          <w:p w14:paraId="0F39B59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</w:t>
            </w:r>
          </w:p>
          <w:p w14:paraId="33F7F51D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24 (55%)</w:t>
            </w:r>
          </w:p>
          <w:p w14:paraId="4A83272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12</w:t>
            </w:r>
          </w:p>
          <w:p w14:paraId="248230A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6</w:t>
            </w:r>
          </w:p>
          <w:p w14:paraId="3190571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2498" w:type="dxa"/>
            <w:tcBorders>
              <w:top w:val="nil"/>
              <w:bottom w:val="nil"/>
            </w:tcBorders>
            <w:shd w:val="clear" w:color="auto" w:fill="auto"/>
          </w:tcPr>
          <w:p w14:paraId="09692B6E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22B3BEE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43 (25%)</w:t>
            </w:r>
          </w:p>
          <w:p w14:paraId="64B06B2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17</w:t>
            </w:r>
          </w:p>
          <w:p w14:paraId="5F0AB37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8</w:t>
            </w:r>
          </w:p>
          <w:p w14:paraId="3892E9D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6</w:t>
            </w:r>
          </w:p>
          <w:p w14:paraId="7720C2C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12</w:t>
            </w:r>
          </w:p>
          <w:p w14:paraId="3EDC390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130 (75%)</w:t>
            </w:r>
          </w:p>
          <w:p w14:paraId="2185D14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42</w:t>
            </w:r>
          </w:p>
          <w:p w14:paraId="25BAB96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42</w:t>
            </w:r>
          </w:p>
          <w:p w14:paraId="0766B29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46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09DE9B2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927A24" w:rsidRPr="002839A2" w14:paraId="14312C89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nil"/>
            </w:tcBorders>
            <w:shd w:val="clear" w:color="auto" w:fill="auto"/>
          </w:tcPr>
          <w:p w14:paraId="7A00BBC4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ECLS type</w:t>
            </w:r>
          </w:p>
          <w:p w14:paraId="093053A7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Venovenous</w:t>
            </w:r>
          </w:p>
          <w:p w14:paraId="1E05F47A" w14:textId="77777777" w:rsidR="00927A24" w:rsidRPr="002839A2" w:rsidRDefault="00927A24" w:rsidP="001F2D70">
            <w:pPr>
              <w:wordWrap/>
              <w:spacing w:line="36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Venoarterial</w:t>
            </w:r>
          </w:p>
        </w:tc>
        <w:tc>
          <w:tcPr>
            <w:tcW w:w="2497" w:type="dxa"/>
            <w:tcBorders>
              <w:top w:val="nil"/>
              <w:bottom w:val="nil"/>
            </w:tcBorders>
            <w:shd w:val="clear" w:color="auto" w:fill="auto"/>
          </w:tcPr>
          <w:p w14:paraId="6580B8BF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163C5BB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16 (36%)</w:t>
            </w:r>
          </w:p>
          <w:p w14:paraId="24975DA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28 (64%)</w:t>
            </w:r>
          </w:p>
        </w:tc>
        <w:tc>
          <w:tcPr>
            <w:tcW w:w="2498" w:type="dxa"/>
            <w:tcBorders>
              <w:top w:val="nil"/>
              <w:bottom w:val="nil"/>
            </w:tcBorders>
            <w:shd w:val="clear" w:color="auto" w:fill="auto"/>
          </w:tcPr>
          <w:p w14:paraId="5DF00E1B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5D59FE1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37 (21%)</w:t>
            </w:r>
          </w:p>
          <w:p w14:paraId="6076BCB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136 (79%)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4632569A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927A24" w:rsidRPr="002839A2" w14:paraId="4BBE017D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nil"/>
            </w:tcBorders>
            <w:shd w:val="clear" w:color="auto" w:fill="auto"/>
          </w:tcPr>
          <w:p w14:paraId="3D864E66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Purpose of ECLS</w:t>
            </w:r>
          </w:p>
          <w:p w14:paraId="647A7598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Bridge to Transplantation</w:t>
            </w:r>
          </w:p>
          <w:p w14:paraId="48FE408E" w14:textId="77777777" w:rsidR="00927A24" w:rsidRPr="002839A2" w:rsidRDefault="00927A24" w:rsidP="001F2D70">
            <w:pPr>
              <w:wordWrap/>
              <w:spacing w:line="360" w:lineRule="auto"/>
              <w:ind w:firstLineChars="100" w:firstLine="22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Bridge to Recovery</w:t>
            </w:r>
          </w:p>
        </w:tc>
        <w:tc>
          <w:tcPr>
            <w:tcW w:w="2497" w:type="dxa"/>
            <w:tcBorders>
              <w:top w:val="nil"/>
              <w:bottom w:val="nil"/>
            </w:tcBorders>
            <w:shd w:val="clear" w:color="auto" w:fill="auto"/>
          </w:tcPr>
          <w:p w14:paraId="5CFF567C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4AA5B72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8 (18%)</w:t>
            </w:r>
          </w:p>
          <w:p w14:paraId="5270206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36 (82%)</w:t>
            </w:r>
          </w:p>
        </w:tc>
        <w:tc>
          <w:tcPr>
            <w:tcW w:w="2498" w:type="dxa"/>
            <w:tcBorders>
              <w:top w:val="nil"/>
              <w:bottom w:val="nil"/>
            </w:tcBorders>
            <w:shd w:val="clear" w:color="auto" w:fill="auto"/>
          </w:tcPr>
          <w:p w14:paraId="32988D2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216ADFD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23 (13%)</w:t>
            </w:r>
          </w:p>
          <w:p w14:paraId="1C190A9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150 (87%)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07B78558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26832F93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11C4F37F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927A24" w:rsidRPr="002839A2" w14:paraId="6BE7C0C1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34BF4A5" w14:textId="77777777" w:rsidR="00927A24" w:rsidRPr="002839A2" w:rsidRDefault="00927A24" w:rsidP="001F2D70">
            <w:pPr>
              <w:tabs>
                <w:tab w:val="left" w:pos="2340"/>
              </w:tabs>
              <w:wordWrap/>
              <w:spacing w:line="360" w:lineRule="auto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Cannulation on CPR (ECPR)</w:t>
            </w:r>
          </w:p>
        </w:tc>
        <w:tc>
          <w:tcPr>
            <w:tcW w:w="249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F54EC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12 (27%)</w:t>
            </w:r>
          </w:p>
        </w:tc>
        <w:tc>
          <w:tcPr>
            <w:tcW w:w="249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DC3DA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68 (39%)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34FD5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0.140</w:t>
            </w:r>
          </w:p>
        </w:tc>
      </w:tr>
    </w:tbl>
    <w:p w14:paraId="34DA9743" w14:textId="77777777" w:rsidR="00927A24" w:rsidRPr="002839A2" w:rsidRDefault="00927A24" w:rsidP="00927A24">
      <w:pPr>
        <w:wordWrap/>
        <w:spacing w:line="360" w:lineRule="auto"/>
        <w:rPr>
          <w:rFonts w:ascii="Times New Roman" w:hAnsi="Times New Roman" w:cs="Times New Roman"/>
          <w:sz w:val="22"/>
        </w:rPr>
      </w:pPr>
    </w:p>
    <w:p w14:paraId="459DABFC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  <w:r w:rsidRPr="002839A2"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  <w:lastRenderedPageBreak/>
        <w:t xml:space="preserve">Table 2. Transport Data of 44 Patients </w:t>
      </w:r>
    </w:p>
    <w:tbl>
      <w:tblPr>
        <w:tblStyle w:val="ad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2347"/>
        <w:gridCol w:w="1559"/>
      </w:tblGrid>
      <w:tr w:rsidR="00927A24" w:rsidRPr="002839A2" w14:paraId="3C459806" w14:textId="77777777" w:rsidTr="001F2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CDBCD8B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Variable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auto"/>
          </w:tcPr>
          <w:p w14:paraId="2769360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 xml:space="preserve">No. or </w:t>
            </w:r>
          </w:p>
          <w:p w14:paraId="0A4A469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 xml:space="preserve">Mean 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2839A2">
              <w:rPr>
                <w:rFonts w:ascii="Times New Roman" w:hAnsi="Times New Roman" w:cs="Times New Roman"/>
                <w:sz w:val="22"/>
              </w:rPr>
              <w:t xml:space="preserve"> SD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14:paraId="5E81FFF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Percent or Range</w:t>
            </w:r>
          </w:p>
        </w:tc>
      </w:tr>
      <w:tr w:rsidR="00927A24" w:rsidRPr="002839A2" w14:paraId="71B45663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tcBorders>
              <w:top w:val="single" w:sz="4" w:space="0" w:color="auto"/>
              <w:bottom w:val="nil"/>
            </w:tcBorders>
            <w:shd w:val="clear" w:color="auto" w:fill="auto"/>
            <w:hideMark/>
          </w:tcPr>
          <w:p w14:paraId="54E5EA3B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Patients transported on ECLS</w:t>
            </w:r>
          </w:p>
        </w:tc>
        <w:tc>
          <w:tcPr>
            <w:tcW w:w="234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57C14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44</w:t>
            </w: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89EDDE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100</w:t>
            </w:r>
          </w:p>
        </w:tc>
      </w:tr>
      <w:tr w:rsidR="00927A24" w:rsidRPr="002839A2" w14:paraId="12D930DC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tcBorders>
              <w:top w:val="nil"/>
              <w:bottom w:val="nil"/>
            </w:tcBorders>
            <w:shd w:val="clear" w:color="auto" w:fill="auto"/>
          </w:tcPr>
          <w:p w14:paraId="2E6301E3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 xml:space="preserve">Cannulated by our team </w:t>
            </w:r>
          </w:p>
        </w:tc>
        <w:tc>
          <w:tcPr>
            <w:tcW w:w="2347" w:type="dxa"/>
            <w:tcBorders>
              <w:top w:val="nil"/>
              <w:bottom w:val="nil"/>
            </w:tcBorders>
            <w:shd w:val="clear" w:color="auto" w:fill="auto"/>
          </w:tcPr>
          <w:p w14:paraId="274C26ED" w14:textId="77777777" w:rsidR="00927A24" w:rsidRPr="002839A2" w:rsidRDefault="00927A24" w:rsidP="001F2D70">
            <w:pPr>
              <w:tabs>
                <w:tab w:val="center" w:pos="1065"/>
              </w:tabs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8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2F7E143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18</w:t>
            </w:r>
          </w:p>
        </w:tc>
      </w:tr>
      <w:tr w:rsidR="00927A24" w:rsidRPr="002839A2" w14:paraId="2F2E8B10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tcBorders>
              <w:top w:val="nil"/>
              <w:bottom w:val="nil"/>
            </w:tcBorders>
            <w:shd w:val="clear" w:color="auto" w:fill="auto"/>
          </w:tcPr>
          <w:p w14:paraId="31341CF9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Event during transportation</w:t>
            </w:r>
          </w:p>
          <w:p w14:paraId="37484703" w14:textId="77777777" w:rsidR="00927A24" w:rsidRPr="002839A2" w:rsidRDefault="00927A24" w:rsidP="001F2D70">
            <w:pPr>
              <w:tabs>
                <w:tab w:val="left" w:pos="1580"/>
              </w:tabs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Device or mechanical failure</w:t>
            </w:r>
          </w:p>
          <w:p w14:paraId="6AD90DA9" w14:textId="77777777" w:rsidR="00927A24" w:rsidRPr="002839A2" w:rsidRDefault="00927A24" w:rsidP="001F2D70">
            <w:pPr>
              <w:tabs>
                <w:tab w:val="left" w:pos="1580"/>
              </w:tabs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Circuit issue</w:t>
            </w:r>
          </w:p>
          <w:p w14:paraId="23EE08DA" w14:textId="77777777" w:rsidR="00927A24" w:rsidRPr="002839A2" w:rsidRDefault="00927A24" w:rsidP="001F2D70">
            <w:pPr>
              <w:tabs>
                <w:tab w:val="left" w:pos="1580"/>
              </w:tabs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Hemodynamic compromise</w:t>
            </w:r>
          </w:p>
          <w:p w14:paraId="7DD661CB" w14:textId="77777777" w:rsidR="00927A24" w:rsidRPr="002839A2" w:rsidRDefault="00927A24" w:rsidP="001F2D70">
            <w:pPr>
              <w:tabs>
                <w:tab w:val="left" w:pos="1580"/>
              </w:tabs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Death on transport</w:t>
            </w:r>
          </w:p>
        </w:tc>
        <w:tc>
          <w:tcPr>
            <w:tcW w:w="2347" w:type="dxa"/>
            <w:tcBorders>
              <w:top w:val="nil"/>
              <w:bottom w:val="nil"/>
            </w:tcBorders>
            <w:shd w:val="clear" w:color="auto" w:fill="auto"/>
          </w:tcPr>
          <w:p w14:paraId="24729758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5B24C25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</w:t>
            </w:r>
          </w:p>
          <w:p w14:paraId="2C40665D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</w:t>
            </w:r>
          </w:p>
          <w:p w14:paraId="3DA3C0B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</w:t>
            </w:r>
          </w:p>
          <w:p w14:paraId="4E244E5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61DF66F4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527D93A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</w:t>
            </w:r>
          </w:p>
          <w:p w14:paraId="3697496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</w:t>
            </w:r>
          </w:p>
          <w:p w14:paraId="64E81AC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</w:t>
            </w:r>
          </w:p>
          <w:p w14:paraId="3757679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0</w:t>
            </w:r>
          </w:p>
        </w:tc>
      </w:tr>
      <w:tr w:rsidR="00927A24" w:rsidRPr="002839A2" w14:paraId="331BD04E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tcBorders>
              <w:top w:val="nil"/>
              <w:bottom w:val="nil"/>
            </w:tcBorders>
            <w:shd w:val="clear" w:color="auto" w:fill="auto"/>
          </w:tcPr>
          <w:p w14:paraId="2799B1EA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Mode of transportation</w:t>
            </w:r>
          </w:p>
          <w:p w14:paraId="4E4B3453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>Ambulance</w:t>
            </w:r>
          </w:p>
          <w:p w14:paraId="36233795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sz w:val="22"/>
              </w:rPr>
              <w:t xml:space="preserve">  Helicopter</w:t>
            </w:r>
          </w:p>
        </w:tc>
        <w:tc>
          <w:tcPr>
            <w:tcW w:w="2347" w:type="dxa"/>
            <w:tcBorders>
              <w:top w:val="nil"/>
              <w:bottom w:val="nil"/>
            </w:tcBorders>
            <w:shd w:val="clear" w:color="auto" w:fill="auto"/>
          </w:tcPr>
          <w:p w14:paraId="00182A65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3A1F214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23</w:t>
            </w:r>
          </w:p>
          <w:p w14:paraId="574DAB8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21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59B9C9EF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</w:p>
          <w:p w14:paraId="4784ADA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52</w:t>
            </w:r>
          </w:p>
          <w:p w14:paraId="480641E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48</w:t>
            </w:r>
          </w:p>
        </w:tc>
      </w:tr>
      <w:tr w:rsidR="00927A24" w:rsidRPr="002839A2" w14:paraId="36A40BC1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tcBorders>
              <w:top w:val="nil"/>
              <w:bottom w:val="nil"/>
            </w:tcBorders>
            <w:shd w:val="clear" w:color="auto" w:fill="auto"/>
          </w:tcPr>
          <w:p w14:paraId="4D130472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Average distance traveled (km)</w:t>
            </w:r>
          </w:p>
        </w:tc>
        <w:tc>
          <w:tcPr>
            <w:tcW w:w="2347" w:type="dxa"/>
            <w:tcBorders>
              <w:top w:val="nil"/>
              <w:bottom w:val="nil"/>
            </w:tcBorders>
            <w:shd w:val="clear" w:color="auto" w:fill="auto"/>
          </w:tcPr>
          <w:p w14:paraId="6D9E678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 xml:space="preserve">178.7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2839A2">
              <w:rPr>
                <w:rFonts w:ascii="Times New Roman" w:hAnsi="Times New Roman" w:cs="Times New Roman"/>
                <w:sz w:val="22"/>
              </w:rPr>
              <w:t xml:space="preserve"> 152.5</w:t>
            </w:r>
          </w:p>
        </w:tc>
        <w:tc>
          <w:tcPr>
            <w:tcW w:w="1559" w:type="dxa"/>
            <w:tcBorders>
              <w:top w:val="nil"/>
              <w:bottom w:val="nil"/>
            </w:tcBorders>
            <w:shd w:val="clear" w:color="auto" w:fill="auto"/>
          </w:tcPr>
          <w:p w14:paraId="70F65EE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13-500</w:t>
            </w:r>
          </w:p>
        </w:tc>
      </w:tr>
      <w:tr w:rsidR="00927A24" w:rsidRPr="002839A2" w14:paraId="5F4079F8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48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4E63AF5F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Average time traveled (min)</w:t>
            </w:r>
          </w:p>
        </w:tc>
        <w:tc>
          <w:tcPr>
            <w:tcW w:w="2347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614BBB8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 xml:space="preserve">74.0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22"/>
                </w:rPr>
                <m:t>±</m:t>
              </m:r>
            </m:oMath>
            <w:r w:rsidRPr="002839A2">
              <w:rPr>
                <w:rFonts w:ascii="Times New Roman" w:hAnsi="Times New Roman" w:cs="Times New Roman"/>
                <w:sz w:val="22"/>
              </w:rPr>
              <w:t xml:space="preserve"> 52.5</w:t>
            </w:r>
          </w:p>
        </w:tc>
        <w:tc>
          <w:tcPr>
            <w:tcW w:w="1559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316733F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2839A2">
              <w:rPr>
                <w:rFonts w:ascii="Times New Roman" w:hAnsi="Times New Roman" w:cs="Times New Roman"/>
                <w:sz w:val="22"/>
              </w:rPr>
              <w:t>15-180</w:t>
            </w:r>
          </w:p>
        </w:tc>
      </w:tr>
    </w:tbl>
    <w:p w14:paraId="4793FBA1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132935D8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2F035797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2E441792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0548FC1B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5BFC56E6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7A9E8D25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2F99AB3F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354B4B75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249A8A7E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57BFC615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Style w:val="ecxnormaltextrun"/>
          <w:rFonts w:ascii="Times New Roman" w:eastAsia="Arial Unicode MS" w:hAnsi="Times New Roman" w:cs="Times New Roman"/>
          <w:b/>
          <w:sz w:val="22"/>
          <w:szCs w:val="22"/>
        </w:rPr>
      </w:pPr>
    </w:p>
    <w:p w14:paraId="731F0A50" w14:textId="77777777" w:rsidR="00927A24" w:rsidRPr="002839A2" w:rsidRDefault="00927A24" w:rsidP="00927A24">
      <w:pPr>
        <w:pStyle w:val="ecxparagraph"/>
        <w:spacing w:line="360" w:lineRule="auto"/>
        <w:textAlignment w:val="baseline"/>
        <w:rPr>
          <w:rFonts w:ascii="Times New Roman" w:hAnsi="Times New Roman" w:cs="Times New Roman"/>
          <w:b/>
          <w:sz w:val="22"/>
        </w:rPr>
      </w:pPr>
      <w:r w:rsidRPr="002839A2">
        <w:rPr>
          <w:rFonts w:ascii="Times New Roman" w:hAnsi="Times New Roman" w:cs="Times New Roman"/>
          <w:b/>
          <w:sz w:val="22"/>
        </w:rPr>
        <w:lastRenderedPageBreak/>
        <w:t>Table 3. Clinical Outcomes</w:t>
      </w:r>
    </w:p>
    <w:tbl>
      <w:tblPr>
        <w:tblStyle w:val="ad"/>
        <w:tblW w:w="9214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160"/>
        <w:gridCol w:w="2127"/>
        <w:gridCol w:w="850"/>
      </w:tblGrid>
      <w:tr w:rsidR="00927A24" w:rsidRPr="002839A2" w14:paraId="6C0E9C05" w14:textId="77777777" w:rsidTr="001F2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bottom w:val="nil"/>
            </w:tcBorders>
            <w:shd w:val="clear" w:color="auto" w:fill="auto"/>
            <w:hideMark/>
          </w:tcPr>
          <w:p w14:paraId="08DB947B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Variable</w:t>
            </w:r>
          </w:p>
        </w:tc>
        <w:tc>
          <w:tcPr>
            <w:tcW w:w="2160" w:type="dxa"/>
            <w:tcBorders>
              <w:bottom w:val="nil"/>
            </w:tcBorders>
            <w:shd w:val="clear" w:color="auto" w:fill="auto"/>
          </w:tcPr>
          <w:p w14:paraId="6ADBD81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Transported (n=44)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0EFD1CE2" w14:textId="4C9DF33E" w:rsidR="00927A24" w:rsidRPr="002839A2" w:rsidRDefault="00137987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</w:rPr>
              <w:t>In-house</w:t>
            </w:r>
            <w:r w:rsidR="00927A24" w:rsidRPr="002839A2">
              <w:rPr>
                <w:rFonts w:ascii="Times New Roman" w:hAnsi="Times New Roman" w:cs="Times New Roman"/>
                <w:color w:val="auto"/>
                <w:sz w:val="22"/>
              </w:rPr>
              <w:t xml:space="preserve"> (n=173)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</w:tcPr>
          <w:p w14:paraId="1F49C4C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i/>
                <w:color w:val="auto"/>
                <w:sz w:val="22"/>
              </w:rPr>
              <w:t>P</w:t>
            </w:r>
          </w:p>
        </w:tc>
      </w:tr>
      <w:tr w:rsidR="00927A24" w:rsidRPr="002839A2" w14:paraId="7F10A7ED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7845F96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428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53A30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No.(%) or Mean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auto"/>
                  <w:sz w:val="22"/>
                </w:rPr>
                <m:t>±</m:t>
              </m:r>
            </m:oMath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SD (Range)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FA243D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i/>
                <w:color w:val="auto"/>
                <w:sz w:val="22"/>
              </w:rPr>
            </w:pPr>
          </w:p>
        </w:tc>
      </w:tr>
      <w:tr w:rsidR="00927A24" w:rsidRPr="002839A2" w14:paraId="119F3676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D072ABB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 xml:space="preserve">Hospital stay </w:t>
            </w: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(days)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6FF16A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47.5 ± 52.0 (2-232)</w:t>
            </w:r>
          </w:p>
        </w:tc>
        <w:tc>
          <w:tcPr>
            <w:tcW w:w="212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160DB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30.0 ± 28.5 (2-138)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1A078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0.035</w:t>
            </w:r>
          </w:p>
        </w:tc>
      </w:tr>
      <w:tr w:rsidR="00927A24" w:rsidRPr="002839A2" w14:paraId="3EDA5C97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23F908BD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ECLS results</w:t>
            </w:r>
          </w:p>
          <w:p w14:paraId="23D0F328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Duration of ECLS (days)</w:t>
            </w:r>
          </w:p>
          <w:p w14:paraId="220D1DB9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Initial blood flow (L/min)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6C3A140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0B1F37D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17.1 ± 15.4 (2-68)</w:t>
            </w:r>
          </w:p>
          <w:p w14:paraId="47AF2C1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4.28 ± 1.24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263A8203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2D9A6DE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8.6 ± 15.3 (1-80)</w:t>
            </w:r>
          </w:p>
          <w:p w14:paraId="1877155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3.40 ± 0.83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B7A0C43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04352A8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0.002</w:t>
            </w:r>
          </w:p>
          <w:p w14:paraId="06AD3BC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0.001</w:t>
            </w:r>
          </w:p>
        </w:tc>
      </w:tr>
      <w:tr w:rsidR="00927A24" w:rsidRPr="002839A2" w14:paraId="6AD3954A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nil"/>
            </w:tcBorders>
            <w:shd w:val="clear" w:color="auto" w:fill="auto"/>
          </w:tcPr>
          <w:p w14:paraId="5A1EE1E6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Outcomes for all patients</w:t>
            </w:r>
          </w:p>
          <w:p w14:paraId="6DCD149C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Overall ECLS weaning success</w:t>
            </w:r>
          </w:p>
          <w:p w14:paraId="6F9C9FA0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Overall Survival to discharge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66A4C02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596D4C5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33 (75.0%)</w:t>
            </w:r>
          </w:p>
          <w:p w14:paraId="5116CF8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31 (70.5%)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7324DFD5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68ABF48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125 (72.3%)</w:t>
            </w:r>
          </w:p>
          <w:p w14:paraId="27CFB1B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98 (56.6%)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65E24DF7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35D5E050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0.715</w:t>
            </w:r>
          </w:p>
          <w:p w14:paraId="690B1FE5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0.096</w:t>
            </w:r>
          </w:p>
        </w:tc>
      </w:tr>
      <w:tr w:rsidR="00927A24" w:rsidRPr="002839A2" w14:paraId="3FFB43F6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nil"/>
            </w:tcBorders>
            <w:shd w:val="clear" w:color="auto" w:fill="auto"/>
          </w:tcPr>
          <w:p w14:paraId="521336D0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 xml:space="preserve">Outcomes for VV ECLS </w:t>
            </w:r>
          </w:p>
          <w:p w14:paraId="462A9803" w14:textId="77777777" w:rsidR="00927A24" w:rsidRPr="002839A2" w:rsidRDefault="00927A24" w:rsidP="001F2D70">
            <w:pPr>
              <w:wordWrap/>
              <w:spacing w:line="360" w:lineRule="auto"/>
              <w:ind w:firstLineChars="100" w:firstLine="220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ECLS weaning success</w:t>
            </w:r>
          </w:p>
          <w:p w14:paraId="6B168BBF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Survival to discharge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5AFC045D" w14:textId="77777777" w:rsidR="00927A24" w:rsidRPr="002839A2" w:rsidRDefault="00927A24" w:rsidP="001F2D70">
            <w:pPr>
              <w:tabs>
                <w:tab w:val="center" w:pos="1065"/>
              </w:tabs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16</w:t>
            </w:r>
          </w:p>
          <w:p w14:paraId="114045DF" w14:textId="77777777" w:rsidR="00927A24" w:rsidRPr="002839A2" w:rsidRDefault="00927A24" w:rsidP="001F2D70">
            <w:pPr>
              <w:tabs>
                <w:tab w:val="center" w:pos="1065"/>
              </w:tabs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13 (81.3%)</w:t>
            </w:r>
          </w:p>
          <w:p w14:paraId="69C52692" w14:textId="77777777" w:rsidR="00927A24" w:rsidRPr="002839A2" w:rsidRDefault="00927A24" w:rsidP="001F2D70">
            <w:pPr>
              <w:tabs>
                <w:tab w:val="center" w:pos="1065"/>
              </w:tabs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13 (81.3%)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4B658F7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37</w:t>
            </w:r>
          </w:p>
          <w:p w14:paraId="123DE60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21 (56.8%)</w:t>
            </w:r>
          </w:p>
          <w:p w14:paraId="6BAE88E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15 (40.5%)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1C741D7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74359DDC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0.088</w:t>
            </w:r>
          </w:p>
          <w:p w14:paraId="47F5E912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0.006</w:t>
            </w:r>
          </w:p>
        </w:tc>
      </w:tr>
      <w:tr w:rsidR="00927A24" w:rsidRPr="002839A2" w14:paraId="5E10C05C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nil"/>
            </w:tcBorders>
            <w:shd w:val="clear" w:color="auto" w:fill="auto"/>
          </w:tcPr>
          <w:p w14:paraId="256B07D7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Outcomes for VA ECLS</w:t>
            </w:r>
          </w:p>
          <w:p w14:paraId="161883EC" w14:textId="77777777" w:rsidR="00927A24" w:rsidRPr="002839A2" w:rsidRDefault="00927A24" w:rsidP="001F2D70">
            <w:pPr>
              <w:wordWrap/>
              <w:spacing w:line="360" w:lineRule="auto"/>
              <w:ind w:firstLineChars="100" w:firstLine="220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ECLS weaning success</w:t>
            </w:r>
          </w:p>
          <w:p w14:paraId="4589ACC8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 xml:space="preserve">  Survival to discharge</w:t>
            </w:r>
          </w:p>
        </w:tc>
        <w:tc>
          <w:tcPr>
            <w:tcW w:w="2160" w:type="dxa"/>
            <w:tcBorders>
              <w:top w:val="nil"/>
              <w:bottom w:val="nil"/>
            </w:tcBorders>
            <w:shd w:val="clear" w:color="auto" w:fill="auto"/>
          </w:tcPr>
          <w:p w14:paraId="4DB6496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28</w:t>
            </w:r>
          </w:p>
          <w:p w14:paraId="652AB89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20 (71.4%)</w:t>
            </w:r>
          </w:p>
          <w:p w14:paraId="32F8D10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18 (64.3%)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0E77AE4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136</w:t>
            </w:r>
          </w:p>
          <w:p w14:paraId="2066484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104 (76.5%)</w:t>
            </w:r>
          </w:p>
          <w:p w14:paraId="0EF01EF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83 (61.0%)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</w:tcPr>
          <w:p w14:paraId="2CDFD825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2273E00E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0.572</w:t>
            </w:r>
          </w:p>
          <w:p w14:paraId="5267400B" w14:textId="77777777" w:rsidR="00927A24" w:rsidRPr="002839A2" w:rsidRDefault="00927A24" w:rsidP="001F2D70">
            <w:pPr>
              <w:wordWrap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0.747</w:t>
            </w:r>
          </w:p>
        </w:tc>
      </w:tr>
      <w:tr w:rsidR="00927A24" w:rsidRPr="002839A2" w14:paraId="2203CB92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43B06582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ECLS-related Complications</w:t>
            </w:r>
          </w:p>
          <w:p w14:paraId="61330F21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 xml:space="preserve">Critical limb ischemia </w:t>
            </w:r>
          </w:p>
          <w:p w14:paraId="7ED85C32" w14:textId="77777777" w:rsidR="00927A24" w:rsidRPr="002839A2" w:rsidRDefault="00927A24" w:rsidP="001F2D70">
            <w:pPr>
              <w:wordWrap/>
              <w:spacing w:line="360" w:lineRule="auto"/>
              <w:ind w:firstLineChars="200" w:firstLine="440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(requiring fasciotomy or amputation)</w:t>
            </w:r>
          </w:p>
          <w:p w14:paraId="4D55E9FE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Bleeding (requiring surgical exploration)</w:t>
            </w:r>
          </w:p>
          <w:p w14:paraId="73FE8A9D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 xml:space="preserve">Major thromboembolism </w:t>
            </w:r>
          </w:p>
          <w:p w14:paraId="0718A4F8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Infection (cannulation site, mediastinitis)</w:t>
            </w:r>
          </w:p>
          <w:p w14:paraId="577D825A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22"/>
              </w:rPr>
              <w:t>Acute kidney injury (requiring CRRT)</w:t>
            </w:r>
          </w:p>
        </w:tc>
        <w:tc>
          <w:tcPr>
            <w:tcW w:w="216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04FEA2B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37B62A0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7 (25.0%)*</w:t>
            </w:r>
          </w:p>
          <w:p w14:paraId="6276B0D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7E6C378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3 (6.8%)</w:t>
            </w:r>
          </w:p>
          <w:p w14:paraId="189BDC3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 (2.3%)</w:t>
            </w:r>
          </w:p>
          <w:p w14:paraId="2E5BE24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3 (6.8%)</w:t>
            </w:r>
          </w:p>
          <w:p w14:paraId="16039AE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20 (45.5%)</w:t>
            </w:r>
          </w:p>
        </w:tc>
        <w:tc>
          <w:tcPr>
            <w:tcW w:w="2127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235A47B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597F03D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11 (8.1%)*</w:t>
            </w:r>
          </w:p>
          <w:p w14:paraId="78C405D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1320A05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16 (9.2%)</w:t>
            </w:r>
          </w:p>
          <w:p w14:paraId="65B3C2B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4 (2.3%)</w:t>
            </w:r>
          </w:p>
          <w:p w14:paraId="3C416DD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20 (11.6%)</w:t>
            </w:r>
          </w:p>
          <w:p w14:paraId="351F09D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58 (33.5%)</w:t>
            </w:r>
          </w:p>
        </w:tc>
        <w:tc>
          <w:tcPr>
            <w:tcW w:w="850" w:type="dxa"/>
            <w:tcBorders>
              <w:top w:val="nil"/>
              <w:bottom w:val="single" w:sz="8" w:space="0" w:color="000000" w:themeColor="text1"/>
            </w:tcBorders>
            <w:shd w:val="clear" w:color="auto" w:fill="auto"/>
          </w:tcPr>
          <w:p w14:paraId="02C9ADA4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0E171DF6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0.017</w:t>
            </w:r>
          </w:p>
          <w:p w14:paraId="27E50E62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</w:p>
          <w:p w14:paraId="19658FEF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0.771</w:t>
            </w:r>
          </w:p>
          <w:p w14:paraId="684F7E7E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1.000</w:t>
            </w:r>
          </w:p>
          <w:p w14:paraId="4CB48A3B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0.583</w:t>
            </w:r>
          </w:p>
          <w:p w14:paraId="4527C6D6" w14:textId="77777777" w:rsidR="00927A24" w:rsidRPr="002839A2" w:rsidRDefault="00927A24" w:rsidP="001F2D70">
            <w:pPr>
              <w:wordWrap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2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22"/>
              </w:rPr>
              <w:t>0.141</w:t>
            </w:r>
          </w:p>
        </w:tc>
      </w:tr>
    </w:tbl>
    <w:p w14:paraId="06A572FD" w14:textId="77777777" w:rsidR="00927A24" w:rsidRPr="002839A2" w:rsidRDefault="00927A24" w:rsidP="00927A24">
      <w:pPr>
        <w:pStyle w:val="ecxparagraph"/>
        <w:tabs>
          <w:tab w:val="left" w:pos="7268"/>
        </w:tabs>
        <w:spacing w:line="360" w:lineRule="auto"/>
        <w:textAlignment w:val="baseline"/>
        <w:rPr>
          <w:rFonts w:ascii="Times New Roman" w:hAnsi="Times New Roman" w:cs="Times New Roman"/>
          <w:sz w:val="22"/>
        </w:rPr>
      </w:pPr>
      <w:r w:rsidRPr="002839A2">
        <w:rPr>
          <w:rFonts w:ascii="Times New Roman" w:hAnsi="Times New Roman" w:cs="Times New Roman"/>
          <w:sz w:val="22"/>
        </w:rPr>
        <w:t>* : were calculated in VA subgroup.</w:t>
      </w:r>
    </w:p>
    <w:p w14:paraId="14390A50" w14:textId="77777777" w:rsidR="00927A24" w:rsidRPr="002839A2" w:rsidRDefault="00927A24" w:rsidP="00927A24">
      <w:pPr>
        <w:pStyle w:val="ecxparagraph"/>
        <w:tabs>
          <w:tab w:val="left" w:pos="7268"/>
        </w:tabs>
        <w:spacing w:line="360" w:lineRule="auto"/>
        <w:textAlignment w:val="baseline"/>
        <w:rPr>
          <w:rFonts w:ascii="Times New Roman" w:hAnsi="Times New Roman" w:cs="Times New Roman"/>
          <w:b/>
          <w:sz w:val="22"/>
        </w:rPr>
      </w:pPr>
      <w:r w:rsidRPr="002839A2">
        <w:rPr>
          <w:rFonts w:ascii="Times New Roman" w:hAnsi="Times New Roman" w:cs="Times New Roman"/>
          <w:b/>
          <w:sz w:val="22"/>
        </w:rPr>
        <w:tab/>
      </w:r>
    </w:p>
    <w:p w14:paraId="6B4D4D97" w14:textId="77777777" w:rsidR="00927A24" w:rsidRPr="002839A2" w:rsidRDefault="00927A24" w:rsidP="00927A24">
      <w:pPr>
        <w:pStyle w:val="ecxparagraph"/>
        <w:tabs>
          <w:tab w:val="left" w:pos="7268"/>
        </w:tabs>
        <w:spacing w:line="360" w:lineRule="auto"/>
        <w:textAlignment w:val="baseline"/>
        <w:rPr>
          <w:rFonts w:ascii="Times New Roman" w:hAnsi="Times New Roman" w:cs="Times New Roman"/>
          <w:b/>
          <w:sz w:val="22"/>
        </w:rPr>
      </w:pPr>
    </w:p>
    <w:p w14:paraId="0FA69258" w14:textId="77777777" w:rsidR="00927A24" w:rsidRPr="002839A2" w:rsidRDefault="00927A24" w:rsidP="00927A24">
      <w:pPr>
        <w:pStyle w:val="ecxparagraph"/>
        <w:tabs>
          <w:tab w:val="left" w:pos="7268"/>
        </w:tabs>
        <w:spacing w:line="360" w:lineRule="auto"/>
        <w:textAlignment w:val="baseline"/>
        <w:rPr>
          <w:rFonts w:ascii="Times New Roman" w:hAnsi="Times New Roman" w:cs="Times New Roman"/>
          <w:b/>
          <w:sz w:val="22"/>
        </w:rPr>
      </w:pPr>
    </w:p>
    <w:p w14:paraId="0448F072" w14:textId="77777777" w:rsidR="00927A24" w:rsidRPr="002839A2" w:rsidRDefault="00927A24" w:rsidP="00927A24">
      <w:pPr>
        <w:pStyle w:val="ecxparagraph"/>
        <w:tabs>
          <w:tab w:val="left" w:pos="7268"/>
        </w:tabs>
        <w:spacing w:line="360" w:lineRule="auto"/>
        <w:textAlignment w:val="baseline"/>
        <w:rPr>
          <w:rFonts w:ascii="Times New Roman" w:hAnsi="Times New Roman" w:cs="Times New Roman"/>
          <w:b/>
          <w:sz w:val="22"/>
        </w:rPr>
      </w:pPr>
    </w:p>
    <w:p w14:paraId="7D3CFAE9" w14:textId="77777777" w:rsidR="00927A24" w:rsidRPr="002839A2" w:rsidRDefault="00927A24" w:rsidP="00927A24">
      <w:pPr>
        <w:pStyle w:val="ecxparagraph"/>
        <w:tabs>
          <w:tab w:val="left" w:pos="7268"/>
        </w:tabs>
        <w:spacing w:line="360" w:lineRule="auto"/>
        <w:textAlignment w:val="baseline"/>
        <w:rPr>
          <w:rFonts w:ascii="Times New Roman" w:hAnsi="Times New Roman" w:cs="Times New Roman"/>
          <w:b/>
          <w:sz w:val="22"/>
        </w:rPr>
      </w:pPr>
    </w:p>
    <w:p w14:paraId="2772B103" w14:textId="77777777" w:rsidR="00927A24" w:rsidRPr="002839A2" w:rsidRDefault="00927A24" w:rsidP="00927A24">
      <w:pPr>
        <w:spacing w:line="360" w:lineRule="auto"/>
        <w:rPr>
          <w:rFonts w:ascii="Times New Roman" w:hAnsi="Times New Roman" w:cs="Times New Roman"/>
          <w:b/>
          <w:sz w:val="22"/>
        </w:rPr>
      </w:pPr>
      <w:r w:rsidRPr="002839A2">
        <w:rPr>
          <w:rFonts w:ascii="Times New Roman" w:hAnsi="Times New Roman" w:cs="Times New Roman"/>
          <w:b/>
          <w:sz w:val="22"/>
        </w:rPr>
        <w:lastRenderedPageBreak/>
        <w:t>Table 4. Factors Associated with Hospital Mortality (Univariate &amp; Multivariate Analysis)</w:t>
      </w:r>
    </w:p>
    <w:tbl>
      <w:tblPr>
        <w:tblStyle w:val="ad"/>
        <w:tblW w:w="8364" w:type="dxa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2126"/>
        <w:gridCol w:w="709"/>
        <w:gridCol w:w="1843"/>
        <w:gridCol w:w="709"/>
      </w:tblGrid>
      <w:tr w:rsidR="00927A24" w:rsidRPr="002839A2" w14:paraId="4AA32EC2" w14:textId="77777777" w:rsidTr="001F2D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bottom w:val="nil"/>
            </w:tcBorders>
            <w:shd w:val="clear" w:color="auto" w:fill="auto"/>
            <w:hideMark/>
          </w:tcPr>
          <w:p w14:paraId="75FD7702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Variable</w:t>
            </w:r>
          </w:p>
        </w:tc>
        <w:tc>
          <w:tcPr>
            <w:tcW w:w="2126" w:type="dxa"/>
            <w:tcBorders>
              <w:bottom w:val="nil"/>
            </w:tcBorders>
            <w:shd w:val="clear" w:color="auto" w:fill="auto"/>
          </w:tcPr>
          <w:p w14:paraId="17CB8D6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i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 xml:space="preserve">       Univariate analysis</w:t>
            </w:r>
          </w:p>
        </w:tc>
        <w:tc>
          <w:tcPr>
            <w:tcW w:w="3261" w:type="dxa"/>
            <w:gridSpan w:val="3"/>
            <w:tcBorders>
              <w:bottom w:val="nil"/>
            </w:tcBorders>
            <w:shd w:val="clear" w:color="auto" w:fill="auto"/>
          </w:tcPr>
          <w:p w14:paraId="76FC5DB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 xml:space="preserve">       Multivariate analysis</w:t>
            </w:r>
          </w:p>
        </w:tc>
      </w:tr>
      <w:tr w:rsidR="00927A24" w:rsidRPr="002839A2" w14:paraId="3D5CBE90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145B233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9D233A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Unadjusted OR (95% CI)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157C7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353D9E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Adjusted OR (95% CI)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2DB97D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i/>
                <w:sz w:val="16"/>
                <w:szCs w:val="16"/>
              </w:rPr>
              <w:t>P</w:t>
            </w:r>
          </w:p>
        </w:tc>
      </w:tr>
      <w:tr w:rsidR="00927A24" w:rsidRPr="002839A2" w14:paraId="5C6EA9B0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D054D90" w14:textId="0B397F9A" w:rsidR="00927A24" w:rsidRPr="002839A2" w:rsidRDefault="00927A24" w:rsidP="00137987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Age, year</w:t>
            </w:r>
          </w:p>
          <w:p w14:paraId="4F7D771C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Gender (female versus male)</w:t>
            </w:r>
          </w:p>
          <w:p w14:paraId="1B4F594C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BMI,</w:t>
            </w: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</w:t>
            </w: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kg/m</w:t>
            </w: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  <w:vertAlign w:val="superscript"/>
              </w:rPr>
              <w:t>2</w:t>
            </w: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 xml:space="preserve"> (</w:t>
            </w:r>
            <m:oMath>
              <m:r>
                <m:rPr>
                  <m:sty m:val="b"/>
                </m:rPr>
                <w:rPr>
                  <w:rFonts w:ascii="Cambria Math" w:hAnsi="Cambria Math" w:cs="Times New Roman"/>
                  <w:color w:val="auto"/>
                  <w:sz w:val="16"/>
                  <w:szCs w:val="16"/>
                </w:rPr>
                <m:t>≥</m:t>
              </m:r>
            </m:oMath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25 versus &lt;25)</w:t>
            </w:r>
          </w:p>
          <w:p w14:paraId="4E217035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Transported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E69682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1.029 (1.010-1.048)</w:t>
            </w:r>
          </w:p>
          <w:p w14:paraId="4CCCC32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0.918 (0.522-1.614)</w:t>
            </w:r>
          </w:p>
          <w:p w14:paraId="6668ABF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1.468 (0.841-2.563)</w:t>
            </w:r>
          </w:p>
          <w:p w14:paraId="58998D3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0.548 (0.268-1.119)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66FBF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0.003</w:t>
            </w:r>
          </w:p>
          <w:p w14:paraId="3DDDAD2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0.766</w:t>
            </w:r>
          </w:p>
          <w:p w14:paraId="7C48199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0.176</w:t>
            </w:r>
          </w:p>
          <w:p w14:paraId="7509A13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0.096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9852FB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1.027 (1.002-1.053)</w:t>
            </w:r>
          </w:p>
          <w:p w14:paraId="2584C48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174D76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1.199 (0.609-2.362)</w:t>
            </w:r>
          </w:p>
          <w:p w14:paraId="2A7821C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0.658 (0.276-1.570)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1A519A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  <w:p w14:paraId="05D6DD0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EEA7E4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0.600</w:t>
            </w:r>
          </w:p>
          <w:p w14:paraId="24FB6C1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0.346</w:t>
            </w:r>
          </w:p>
        </w:tc>
      </w:tr>
      <w:tr w:rsidR="00927A24" w:rsidRPr="002839A2" w14:paraId="28F11829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  <w:hideMark/>
          </w:tcPr>
          <w:p w14:paraId="1C709E08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ECPR</w:t>
            </w:r>
          </w:p>
          <w:p w14:paraId="276B4B43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Underlying conditions</w:t>
            </w:r>
          </w:p>
          <w:p w14:paraId="5A32FF36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Hypertension</w:t>
            </w:r>
          </w:p>
          <w:p w14:paraId="7175AB75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Diabetes mellitus</w:t>
            </w:r>
          </w:p>
          <w:p w14:paraId="4A3F9679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Coronary artery disease</w:t>
            </w:r>
          </w:p>
          <w:p w14:paraId="047C7A40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Congestive heart failure</w:t>
            </w:r>
          </w:p>
          <w:p w14:paraId="366A9802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End-stage renal disease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3256456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1.708 (0.975-2.992)</w:t>
            </w:r>
          </w:p>
          <w:p w14:paraId="32B0DDCD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4639DE7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2.189 (1.218-3.933)</w:t>
            </w:r>
          </w:p>
          <w:p w14:paraId="3518184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1.676 (0.936-3.003)</w:t>
            </w:r>
          </w:p>
          <w:p w14:paraId="78692E1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1.688 (0.752-3.792)</w:t>
            </w:r>
          </w:p>
          <w:p w14:paraId="761A2CAD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0.787 (0.383-1.615)</w:t>
            </w:r>
          </w:p>
          <w:p w14:paraId="6530E0A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2.752 (1.038-7.297)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1F2777F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0.061</w:t>
            </w:r>
          </w:p>
          <w:p w14:paraId="4831AD3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34CE4409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0.008</w:t>
            </w:r>
          </w:p>
          <w:p w14:paraId="6814E42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0.081</w:t>
            </w:r>
          </w:p>
          <w:p w14:paraId="0482D3E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0.201</w:t>
            </w:r>
          </w:p>
          <w:p w14:paraId="2A078C2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0.513</w:t>
            </w:r>
          </w:p>
          <w:p w14:paraId="7E97673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0.036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1160712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3.299 (1.515-7.183)</w:t>
            </w:r>
          </w:p>
          <w:p w14:paraId="3BE2489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30713F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1.981 (0.906-4.331)</w:t>
            </w:r>
          </w:p>
          <w:p w14:paraId="71956EB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1.573 (0.747-3.312)</w:t>
            </w:r>
          </w:p>
          <w:p w14:paraId="0CC4BAF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24686C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6AC63D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3.583 (1.165-11.022)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6E7F251D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  <w:p w14:paraId="1EBFCCF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26C3EC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0.087</w:t>
            </w:r>
          </w:p>
          <w:p w14:paraId="4D37044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0.236</w:t>
            </w:r>
          </w:p>
          <w:p w14:paraId="52AD20C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CFDA4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F570B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0.026</w:t>
            </w:r>
          </w:p>
        </w:tc>
      </w:tr>
      <w:tr w:rsidR="00927A24" w:rsidRPr="002839A2" w14:paraId="589E530A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4389910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Primary diagnoses</w:t>
            </w:r>
          </w:p>
          <w:p w14:paraId="4A54CF2E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ARDS from pneumonia</w:t>
            </w:r>
          </w:p>
          <w:p w14:paraId="329D05C8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ARDS from other cause</w:t>
            </w:r>
          </w:p>
          <w:p w14:paraId="4CF39CFA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Acute Coronary Syndrome</w:t>
            </w:r>
          </w:p>
          <w:p w14:paraId="38D9FC10" w14:textId="77777777" w:rsidR="00927A24" w:rsidRPr="002839A2" w:rsidRDefault="00927A24" w:rsidP="001F2D70">
            <w:pPr>
              <w:wordWrap/>
              <w:spacing w:line="360" w:lineRule="auto"/>
              <w:ind w:firstLine="225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Decompensated HF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1DA7B21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4568637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1.142 (0.524-2.489)</w:t>
            </w:r>
          </w:p>
          <w:p w14:paraId="50BBB14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3.125 (0.911-10.719)</w:t>
            </w:r>
          </w:p>
          <w:p w14:paraId="4B8CD8B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0.474 (0.242-0.927)</w:t>
            </w:r>
          </w:p>
          <w:p w14:paraId="7562E23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1.321 (0.692-2.520)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6D8D038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  <w:p w14:paraId="55CCA6F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0.738</w:t>
            </w:r>
          </w:p>
          <w:p w14:paraId="272DF44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0.072</w:t>
            </w:r>
          </w:p>
          <w:p w14:paraId="2900F12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0.027</w:t>
            </w:r>
          </w:p>
          <w:p w14:paraId="2430493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0.399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6B74EFC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20C09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388A24B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3.303 (0.695-15.691)</w:t>
            </w:r>
          </w:p>
          <w:p w14:paraId="2BC6D76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0.231 (0.092-0.580)</w:t>
            </w:r>
          </w:p>
          <w:p w14:paraId="0641C566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243E91D7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F6DB4A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EB7DD5D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0.133</w:t>
            </w:r>
          </w:p>
          <w:p w14:paraId="6EB442EA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  <w:p w14:paraId="1477F27D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27A24" w:rsidRPr="002839A2" w14:paraId="69AB6E25" w14:textId="77777777" w:rsidTr="001F2D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nil"/>
            </w:tcBorders>
            <w:shd w:val="clear" w:color="auto" w:fill="auto"/>
          </w:tcPr>
          <w:p w14:paraId="4CE49839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ECLS mode (VV vs VA)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</w:tcPr>
          <w:p w14:paraId="78B0AAA1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1.431 (0.767-2.673)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2C8EE038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0.259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003C9665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1.621 (0.673-3.900)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2F625033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0.281</w:t>
            </w:r>
          </w:p>
        </w:tc>
      </w:tr>
      <w:tr w:rsidR="00927A24" w:rsidRPr="002839A2" w14:paraId="188FE56C" w14:textId="77777777" w:rsidTr="001F2D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AD83D0" w14:textId="77777777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Requiring CRRT</w:t>
            </w:r>
          </w:p>
          <w:p w14:paraId="4BA6C4DD" w14:textId="37E0F74F" w:rsidR="00927A24" w:rsidRPr="002839A2" w:rsidRDefault="00927A24" w:rsidP="001F2D70">
            <w:pPr>
              <w:wordWrap/>
              <w:spacing w:line="360" w:lineRule="auto"/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 xml:space="preserve">ECLS-related complications 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7DB275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3.624 (2.025-6.484)</w:t>
            </w:r>
          </w:p>
          <w:p w14:paraId="0D80A19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1.203 (0.652-2.218)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C35900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>&lt;0.001</w:t>
            </w:r>
          </w:p>
          <w:p w14:paraId="533A0B3F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color w:val="auto"/>
                <w:sz w:val="16"/>
                <w:szCs w:val="16"/>
              </w:rPr>
              <w:t xml:space="preserve"> 0.554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4CE5D34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5.790 (2.828-11.855)</w:t>
            </w:r>
          </w:p>
          <w:p w14:paraId="2BDA949E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B844DA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39A2">
              <w:rPr>
                <w:rFonts w:ascii="Times New Roman" w:hAnsi="Times New Roman" w:cs="Times New Roman"/>
                <w:sz w:val="16"/>
                <w:szCs w:val="16"/>
              </w:rPr>
              <w:t>&lt;0.001</w:t>
            </w:r>
          </w:p>
          <w:p w14:paraId="1DA330B2" w14:textId="77777777" w:rsidR="00927A24" w:rsidRPr="002839A2" w:rsidRDefault="00927A24" w:rsidP="001F2D70">
            <w:pPr>
              <w:wordWrap/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3612205" w14:textId="77777777" w:rsidR="00927A24" w:rsidRPr="002839A2" w:rsidRDefault="00927A24" w:rsidP="00927A24">
      <w:pPr>
        <w:pStyle w:val="ecxparagraph"/>
        <w:tabs>
          <w:tab w:val="left" w:pos="7268"/>
        </w:tabs>
        <w:spacing w:line="360" w:lineRule="auto"/>
        <w:textAlignment w:val="baseline"/>
        <w:rPr>
          <w:rFonts w:ascii="Times New Roman" w:hAnsi="Times New Roman" w:cs="Times New Roman"/>
          <w:b/>
          <w:sz w:val="16"/>
          <w:szCs w:val="16"/>
        </w:rPr>
      </w:pPr>
    </w:p>
    <w:p w14:paraId="13C41488" w14:textId="5693B3FB" w:rsidR="00927A24" w:rsidRDefault="00927A24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5B55685B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7691438C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3DD93F8E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5268016D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7B0BA070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0816F3D5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7394F1B1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3408FFCC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584A0F8C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2C4350EB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</w:p>
    <w:p w14:paraId="59F1EBB1" w14:textId="7777777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lastRenderedPageBreak/>
        <w:t>Fig 1.</w:t>
      </w:r>
      <w:r>
        <w:rPr>
          <w:rFonts w:ascii="Times New Roman" w:hAnsi="Times New Roman" w:cs="Times New Roman"/>
          <w:b/>
          <w:sz w:val="22"/>
        </w:rPr>
        <w:t xml:space="preserve"> </w:t>
      </w:r>
    </w:p>
    <w:p w14:paraId="2D83FFCB" w14:textId="30EBDC37" w:rsidR="00660AF6" w:rsidRDefault="00660AF6" w:rsidP="006824BC">
      <w:pPr>
        <w:pStyle w:val="ecxparagrap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 w:hint="eastAsia"/>
          <w:b/>
          <w:noProof/>
          <w:sz w:val="22"/>
        </w:rPr>
        <w:drawing>
          <wp:inline distT="0" distB="0" distL="0" distR="0" wp14:anchorId="57B74D21" wp14:editId="718016A7">
            <wp:extent cx="5731510" cy="3385185"/>
            <wp:effectExtent l="0" t="0" r="2540" b="571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1 후보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8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BE792" w14:textId="074D2EB2" w:rsidR="00660AF6" w:rsidRDefault="00660AF6" w:rsidP="006824BC">
      <w:pPr>
        <w:pStyle w:val="ecxparagraph"/>
        <w:rPr>
          <w:rFonts w:ascii="Times New Roman" w:hAnsi="Times New Roman" w:cs="Times New Roman" w:hint="eastAsia"/>
          <w:b/>
          <w:sz w:val="22"/>
        </w:rPr>
      </w:pPr>
      <w:r>
        <w:rPr>
          <w:rFonts w:ascii="Times New Roman" w:hAnsi="Times New Roman" w:cs="Times New Roman" w:hint="eastAsia"/>
          <w:b/>
          <w:sz w:val="22"/>
        </w:rPr>
        <w:t>Fig 2.</w:t>
      </w:r>
    </w:p>
    <w:p w14:paraId="116FC109" w14:textId="57E4A39F" w:rsidR="00660AF6" w:rsidRPr="002839A2" w:rsidRDefault="00660AF6" w:rsidP="006824BC">
      <w:pPr>
        <w:pStyle w:val="ecxparagraph"/>
        <w:rPr>
          <w:rFonts w:ascii="Times New Roman" w:hAnsi="Times New Roman" w:cs="Times New Roman" w:hint="eastAsia"/>
          <w:b/>
          <w:sz w:val="22"/>
        </w:rPr>
      </w:pPr>
      <w:r>
        <w:rPr>
          <w:rFonts w:ascii="Times New Roman" w:hAnsi="Times New Roman" w:cs="Times New Roman" w:hint="eastAsia"/>
          <w:b/>
          <w:noProof/>
          <w:sz w:val="22"/>
        </w:rPr>
        <w:drawing>
          <wp:inline distT="0" distB="0" distL="0" distR="0" wp14:anchorId="7965F1B6" wp14:editId="4C51F548">
            <wp:extent cx="4548983" cy="4162425"/>
            <wp:effectExtent l="0" t="0" r="4445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2. 후보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270" cy="4163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0AF6" w:rsidRPr="002839A2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2E566B" w14:textId="77777777" w:rsidR="0069293F" w:rsidRDefault="0069293F" w:rsidP="00DE5837">
      <w:pPr>
        <w:spacing w:after="0" w:line="240" w:lineRule="auto"/>
      </w:pPr>
      <w:r>
        <w:separator/>
      </w:r>
    </w:p>
  </w:endnote>
  <w:endnote w:type="continuationSeparator" w:id="0">
    <w:p w14:paraId="5F2B6B1D" w14:textId="77777777" w:rsidR="0069293F" w:rsidRDefault="0069293F" w:rsidP="00DE5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110746"/>
      <w:docPartObj>
        <w:docPartGallery w:val="Page Numbers (Bottom of Page)"/>
        <w:docPartUnique/>
      </w:docPartObj>
    </w:sdtPr>
    <w:sdtEndPr/>
    <w:sdtContent>
      <w:p w14:paraId="1348AE19" w14:textId="328B6C31" w:rsidR="00942262" w:rsidRDefault="00942262" w:rsidP="00181F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0AF6" w:rsidRPr="00660AF6">
          <w:rPr>
            <w:noProof/>
            <w:lang w:val="ko-KR"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640799" w14:textId="77777777" w:rsidR="0069293F" w:rsidRDefault="0069293F" w:rsidP="00DE5837">
      <w:pPr>
        <w:spacing w:after="0" w:line="240" w:lineRule="auto"/>
      </w:pPr>
      <w:r>
        <w:separator/>
      </w:r>
    </w:p>
  </w:footnote>
  <w:footnote w:type="continuationSeparator" w:id="0">
    <w:p w14:paraId="45BD348D" w14:textId="77777777" w:rsidR="0069293F" w:rsidRDefault="0069293F" w:rsidP="00DE58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723F43"/>
    <w:multiLevelType w:val="hybridMultilevel"/>
    <w:tmpl w:val="53A2C82C"/>
    <w:lvl w:ilvl="0" w:tplc="DDB4D3FA">
      <w:start w:val="1"/>
      <w:numFmt w:val="decimal"/>
      <w:lvlText w:val="%1."/>
      <w:lvlJc w:val="left"/>
      <w:pPr>
        <w:ind w:left="760" w:hanging="360"/>
      </w:pPr>
      <w:rPr>
        <w:rFonts w:hint="default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CB171C6"/>
    <w:multiLevelType w:val="hybridMultilevel"/>
    <w:tmpl w:val="F1AE5726"/>
    <w:lvl w:ilvl="0" w:tplc="E07CA4BA">
      <w:start w:val="38"/>
      <w:numFmt w:val="bullet"/>
      <w:lvlText w:val="-"/>
      <w:lvlJc w:val="left"/>
      <w:pPr>
        <w:ind w:left="7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1F676BC5"/>
    <w:multiLevelType w:val="hybridMultilevel"/>
    <w:tmpl w:val="53A2C82C"/>
    <w:lvl w:ilvl="0" w:tplc="DDB4D3F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>
    <w:nsid w:val="58837490"/>
    <w:multiLevelType w:val="hybridMultilevel"/>
    <w:tmpl w:val="53A2C82C"/>
    <w:lvl w:ilvl="0" w:tplc="DDB4D3F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660B7EE6"/>
    <w:multiLevelType w:val="hybridMultilevel"/>
    <w:tmpl w:val="41E2E91E"/>
    <w:lvl w:ilvl="0" w:tplc="9EB0758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fea0w5vxq02z2ke2t2k5ze9utweff2sepezw&quot;&gt;My EndNote Library&lt;record-ids&gt;&lt;item&gt;3&lt;/item&gt;&lt;item&gt;4&lt;/item&gt;&lt;item&gt;5&lt;/item&gt;&lt;item&gt;6&lt;/item&gt;&lt;item&gt;7&lt;/item&gt;&lt;item&gt;8&lt;/item&gt;&lt;item&gt;9&lt;/item&gt;&lt;item&gt;11&lt;/item&gt;&lt;item&gt;12&lt;/item&gt;&lt;item&gt;13&lt;/item&gt;&lt;item&gt;14&lt;/item&gt;&lt;item&gt;15&lt;/item&gt;&lt;/record-ids&gt;&lt;/item&gt;&lt;/Libraries&gt;"/>
  </w:docVars>
  <w:rsids>
    <w:rsidRoot w:val="00311BE6"/>
    <w:rsid w:val="00004C0A"/>
    <w:rsid w:val="00023CF6"/>
    <w:rsid w:val="00025147"/>
    <w:rsid w:val="000257AB"/>
    <w:rsid w:val="00027261"/>
    <w:rsid w:val="000301D7"/>
    <w:rsid w:val="000367C8"/>
    <w:rsid w:val="00043204"/>
    <w:rsid w:val="000436DF"/>
    <w:rsid w:val="00057001"/>
    <w:rsid w:val="00067B73"/>
    <w:rsid w:val="00075376"/>
    <w:rsid w:val="00076CD8"/>
    <w:rsid w:val="000872D9"/>
    <w:rsid w:val="000B491A"/>
    <w:rsid w:val="000B59F4"/>
    <w:rsid w:val="000C1748"/>
    <w:rsid w:val="000C7BF9"/>
    <w:rsid w:val="000D0365"/>
    <w:rsid w:val="000D47E0"/>
    <w:rsid w:val="000E6CF0"/>
    <w:rsid w:val="000F51D6"/>
    <w:rsid w:val="00134D62"/>
    <w:rsid w:val="00137987"/>
    <w:rsid w:val="00142586"/>
    <w:rsid w:val="00150EB6"/>
    <w:rsid w:val="00151A5D"/>
    <w:rsid w:val="00152650"/>
    <w:rsid w:val="00156CAC"/>
    <w:rsid w:val="00161A82"/>
    <w:rsid w:val="00170484"/>
    <w:rsid w:val="00170E6A"/>
    <w:rsid w:val="00171485"/>
    <w:rsid w:val="00177E74"/>
    <w:rsid w:val="00180776"/>
    <w:rsid w:val="00181E0B"/>
    <w:rsid w:val="00181FA9"/>
    <w:rsid w:val="00191ECD"/>
    <w:rsid w:val="001A35A2"/>
    <w:rsid w:val="001A7770"/>
    <w:rsid w:val="001C042E"/>
    <w:rsid w:val="001C1744"/>
    <w:rsid w:val="001C2E03"/>
    <w:rsid w:val="001C6844"/>
    <w:rsid w:val="001D040A"/>
    <w:rsid w:val="001D0D8F"/>
    <w:rsid w:val="001E006E"/>
    <w:rsid w:val="001F489D"/>
    <w:rsid w:val="001F77FC"/>
    <w:rsid w:val="002062A7"/>
    <w:rsid w:val="00212BA4"/>
    <w:rsid w:val="00214D6B"/>
    <w:rsid w:val="00215822"/>
    <w:rsid w:val="00216040"/>
    <w:rsid w:val="002219EB"/>
    <w:rsid w:val="00225CCE"/>
    <w:rsid w:val="002450D7"/>
    <w:rsid w:val="00256AFE"/>
    <w:rsid w:val="00256C53"/>
    <w:rsid w:val="00262755"/>
    <w:rsid w:val="002660D5"/>
    <w:rsid w:val="00267C72"/>
    <w:rsid w:val="0027252E"/>
    <w:rsid w:val="002839A2"/>
    <w:rsid w:val="00287238"/>
    <w:rsid w:val="00294831"/>
    <w:rsid w:val="00297519"/>
    <w:rsid w:val="002A1BDA"/>
    <w:rsid w:val="002A540E"/>
    <w:rsid w:val="002B0F9F"/>
    <w:rsid w:val="002B1029"/>
    <w:rsid w:val="002B473D"/>
    <w:rsid w:val="002C02D5"/>
    <w:rsid w:val="002D2768"/>
    <w:rsid w:val="002F0BA3"/>
    <w:rsid w:val="002F5637"/>
    <w:rsid w:val="0030091F"/>
    <w:rsid w:val="00301940"/>
    <w:rsid w:val="00311A35"/>
    <w:rsid w:val="00311BE6"/>
    <w:rsid w:val="00320C92"/>
    <w:rsid w:val="003273FB"/>
    <w:rsid w:val="00340C12"/>
    <w:rsid w:val="003437FF"/>
    <w:rsid w:val="003457AA"/>
    <w:rsid w:val="00351ACD"/>
    <w:rsid w:val="00352C4B"/>
    <w:rsid w:val="00364CCF"/>
    <w:rsid w:val="00373EFC"/>
    <w:rsid w:val="00374948"/>
    <w:rsid w:val="003773C4"/>
    <w:rsid w:val="0038590B"/>
    <w:rsid w:val="003862DE"/>
    <w:rsid w:val="003A077E"/>
    <w:rsid w:val="003A083F"/>
    <w:rsid w:val="003A2C6D"/>
    <w:rsid w:val="003A31F4"/>
    <w:rsid w:val="003A59E4"/>
    <w:rsid w:val="003C50CB"/>
    <w:rsid w:val="003C6886"/>
    <w:rsid w:val="003D33FB"/>
    <w:rsid w:val="003D45E6"/>
    <w:rsid w:val="003E6D63"/>
    <w:rsid w:val="00403F07"/>
    <w:rsid w:val="0040530E"/>
    <w:rsid w:val="004058CC"/>
    <w:rsid w:val="00406150"/>
    <w:rsid w:val="004102E3"/>
    <w:rsid w:val="004120E3"/>
    <w:rsid w:val="0041626A"/>
    <w:rsid w:val="00423920"/>
    <w:rsid w:val="004324AA"/>
    <w:rsid w:val="004409AA"/>
    <w:rsid w:val="00444733"/>
    <w:rsid w:val="0044642C"/>
    <w:rsid w:val="004647FB"/>
    <w:rsid w:val="00465EF1"/>
    <w:rsid w:val="00471764"/>
    <w:rsid w:val="00472809"/>
    <w:rsid w:val="00474BDA"/>
    <w:rsid w:val="00475C4A"/>
    <w:rsid w:val="004943F7"/>
    <w:rsid w:val="004A0003"/>
    <w:rsid w:val="004A0209"/>
    <w:rsid w:val="004A1C09"/>
    <w:rsid w:val="004A3281"/>
    <w:rsid w:val="004A5E21"/>
    <w:rsid w:val="004B1EE7"/>
    <w:rsid w:val="004B4BE6"/>
    <w:rsid w:val="004B5B90"/>
    <w:rsid w:val="004C1E47"/>
    <w:rsid w:val="004C4944"/>
    <w:rsid w:val="004D0889"/>
    <w:rsid w:val="004D0EE5"/>
    <w:rsid w:val="004D1138"/>
    <w:rsid w:val="004D700E"/>
    <w:rsid w:val="004E2CD9"/>
    <w:rsid w:val="004E4269"/>
    <w:rsid w:val="004E5A76"/>
    <w:rsid w:val="004E6210"/>
    <w:rsid w:val="004F6F18"/>
    <w:rsid w:val="00501BA7"/>
    <w:rsid w:val="0050593F"/>
    <w:rsid w:val="00526B83"/>
    <w:rsid w:val="00531679"/>
    <w:rsid w:val="005338A5"/>
    <w:rsid w:val="00535F82"/>
    <w:rsid w:val="00543ED3"/>
    <w:rsid w:val="00555CBA"/>
    <w:rsid w:val="00566662"/>
    <w:rsid w:val="005701B6"/>
    <w:rsid w:val="00572900"/>
    <w:rsid w:val="005817D1"/>
    <w:rsid w:val="00590CD3"/>
    <w:rsid w:val="00591272"/>
    <w:rsid w:val="005A33B7"/>
    <w:rsid w:val="005A5F81"/>
    <w:rsid w:val="005A66AA"/>
    <w:rsid w:val="005B6CBD"/>
    <w:rsid w:val="005E116A"/>
    <w:rsid w:val="005E3C96"/>
    <w:rsid w:val="005F60C7"/>
    <w:rsid w:val="005F78CE"/>
    <w:rsid w:val="00613482"/>
    <w:rsid w:val="00614DBF"/>
    <w:rsid w:val="00615A8D"/>
    <w:rsid w:val="00621104"/>
    <w:rsid w:val="00621140"/>
    <w:rsid w:val="006246EB"/>
    <w:rsid w:val="006313F4"/>
    <w:rsid w:val="00636E6D"/>
    <w:rsid w:val="00640C2C"/>
    <w:rsid w:val="0064640F"/>
    <w:rsid w:val="00652B76"/>
    <w:rsid w:val="0065367B"/>
    <w:rsid w:val="00654E9B"/>
    <w:rsid w:val="00660AF6"/>
    <w:rsid w:val="006632A2"/>
    <w:rsid w:val="00664FB7"/>
    <w:rsid w:val="006655A7"/>
    <w:rsid w:val="00666193"/>
    <w:rsid w:val="00671C9C"/>
    <w:rsid w:val="006813A1"/>
    <w:rsid w:val="00682036"/>
    <w:rsid w:val="006824BC"/>
    <w:rsid w:val="00691284"/>
    <w:rsid w:val="0069293F"/>
    <w:rsid w:val="00694D41"/>
    <w:rsid w:val="006A2B87"/>
    <w:rsid w:val="006B06E8"/>
    <w:rsid w:val="006C1AFA"/>
    <w:rsid w:val="006D2C25"/>
    <w:rsid w:val="006D5167"/>
    <w:rsid w:val="006E67CF"/>
    <w:rsid w:val="006F197B"/>
    <w:rsid w:val="00701134"/>
    <w:rsid w:val="007054F2"/>
    <w:rsid w:val="00717485"/>
    <w:rsid w:val="00720C29"/>
    <w:rsid w:val="0072372E"/>
    <w:rsid w:val="0072538B"/>
    <w:rsid w:val="00726F3F"/>
    <w:rsid w:val="00734752"/>
    <w:rsid w:val="00736B7E"/>
    <w:rsid w:val="007378FC"/>
    <w:rsid w:val="0074375A"/>
    <w:rsid w:val="00764452"/>
    <w:rsid w:val="00774B35"/>
    <w:rsid w:val="007804B9"/>
    <w:rsid w:val="007841FB"/>
    <w:rsid w:val="0078587F"/>
    <w:rsid w:val="0079016B"/>
    <w:rsid w:val="007959D8"/>
    <w:rsid w:val="007966B7"/>
    <w:rsid w:val="007A5451"/>
    <w:rsid w:val="007B52A5"/>
    <w:rsid w:val="007B6B20"/>
    <w:rsid w:val="007C1B02"/>
    <w:rsid w:val="007C6242"/>
    <w:rsid w:val="007D09A9"/>
    <w:rsid w:val="007E2C18"/>
    <w:rsid w:val="007F36D2"/>
    <w:rsid w:val="007F42F6"/>
    <w:rsid w:val="007F6F67"/>
    <w:rsid w:val="008009CB"/>
    <w:rsid w:val="008029F6"/>
    <w:rsid w:val="008151A3"/>
    <w:rsid w:val="008152E3"/>
    <w:rsid w:val="00827601"/>
    <w:rsid w:val="00837F15"/>
    <w:rsid w:val="008421B6"/>
    <w:rsid w:val="00842720"/>
    <w:rsid w:val="00842A3A"/>
    <w:rsid w:val="00842B4F"/>
    <w:rsid w:val="00850518"/>
    <w:rsid w:val="00851884"/>
    <w:rsid w:val="00852662"/>
    <w:rsid w:val="00862A62"/>
    <w:rsid w:val="00867E8A"/>
    <w:rsid w:val="008706E8"/>
    <w:rsid w:val="0087293E"/>
    <w:rsid w:val="0087403C"/>
    <w:rsid w:val="00876698"/>
    <w:rsid w:val="00883079"/>
    <w:rsid w:val="008867AC"/>
    <w:rsid w:val="00891B06"/>
    <w:rsid w:val="00894C8F"/>
    <w:rsid w:val="00895D50"/>
    <w:rsid w:val="0089697E"/>
    <w:rsid w:val="00897082"/>
    <w:rsid w:val="008B3C39"/>
    <w:rsid w:val="008C243A"/>
    <w:rsid w:val="008C6917"/>
    <w:rsid w:val="008D339C"/>
    <w:rsid w:val="008E7D42"/>
    <w:rsid w:val="008F11DF"/>
    <w:rsid w:val="008F1C49"/>
    <w:rsid w:val="008F7658"/>
    <w:rsid w:val="00905502"/>
    <w:rsid w:val="009077CA"/>
    <w:rsid w:val="00910C38"/>
    <w:rsid w:val="00914B14"/>
    <w:rsid w:val="0092068F"/>
    <w:rsid w:val="00927A24"/>
    <w:rsid w:val="0094025B"/>
    <w:rsid w:val="00942262"/>
    <w:rsid w:val="009517D4"/>
    <w:rsid w:val="00957C75"/>
    <w:rsid w:val="00964F1F"/>
    <w:rsid w:val="00966224"/>
    <w:rsid w:val="0097050F"/>
    <w:rsid w:val="00974A14"/>
    <w:rsid w:val="009928FA"/>
    <w:rsid w:val="009A6FCA"/>
    <w:rsid w:val="009A79DF"/>
    <w:rsid w:val="009B0BB6"/>
    <w:rsid w:val="009B1068"/>
    <w:rsid w:val="009B13C6"/>
    <w:rsid w:val="009B1B84"/>
    <w:rsid w:val="009B4255"/>
    <w:rsid w:val="009C7BA5"/>
    <w:rsid w:val="009D0FC1"/>
    <w:rsid w:val="009D14A4"/>
    <w:rsid w:val="009D3A12"/>
    <w:rsid w:val="009D6840"/>
    <w:rsid w:val="009E085F"/>
    <w:rsid w:val="009E0E46"/>
    <w:rsid w:val="009E2465"/>
    <w:rsid w:val="009F79A0"/>
    <w:rsid w:val="009F7C0B"/>
    <w:rsid w:val="00A032E9"/>
    <w:rsid w:val="00A055B9"/>
    <w:rsid w:val="00A061E8"/>
    <w:rsid w:val="00A13C84"/>
    <w:rsid w:val="00A218BC"/>
    <w:rsid w:val="00A250AF"/>
    <w:rsid w:val="00A437B9"/>
    <w:rsid w:val="00A47F62"/>
    <w:rsid w:val="00A53AF9"/>
    <w:rsid w:val="00A54A2B"/>
    <w:rsid w:val="00A5681E"/>
    <w:rsid w:val="00A677E9"/>
    <w:rsid w:val="00A70097"/>
    <w:rsid w:val="00A70DD7"/>
    <w:rsid w:val="00A7325B"/>
    <w:rsid w:val="00A7760E"/>
    <w:rsid w:val="00A9182B"/>
    <w:rsid w:val="00A97FFD"/>
    <w:rsid w:val="00AA1B55"/>
    <w:rsid w:val="00AA56AC"/>
    <w:rsid w:val="00AB2B6C"/>
    <w:rsid w:val="00AB2D9B"/>
    <w:rsid w:val="00AB30AF"/>
    <w:rsid w:val="00AC04C7"/>
    <w:rsid w:val="00AC1900"/>
    <w:rsid w:val="00AD3700"/>
    <w:rsid w:val="00AE0E3E"/>
    <w:rsid w:val="00AE617A"/>
    <w:rsid w:val="00AF19E8"/>
    <w:rsid w:val="00AF495C"/>
    <w:rsid w:val="00AF4CAA"/>
    <w:rsid w:val="00B05221"/>
    <w:rsid w:val="00B069CC"/>
    <w:rsid w:val="00B14BD7"/>
    <w:rsid w:val="00B24C8A"/>
    <w:rsid w:val="00B26CC6"/>
    <w:rsid w:val="00B2709F"/>
    <w:rsid w:val="00B278CC"/>
    <w:rsid w:val="00B344E4"/>
    <w:rsid w:val="00B40303"/>
    <w:rsid w:val="00B40E50"/>
    <w:rsid w:val="00B41728"/>
    <w:rsid w:val="00B41AF1"/>
    <w:rsid w:val="00B44E1A"/>
    <w:rsid w:val="00B45C19"/>
    <w:rsid w:val="00B475D8"/>
    <w:rsid w:val="00B56D99"/>
    <w:rsid w:val="00B56FAE"/>
    <w:rsid w:val="00B734C7"/>
    <w:rsid w:val="00B91E11"/>
    <w:rsid w:val="00B96D56"/>
    <w:rsid w:val="00BA3481"/>
    <w:rsid w:val="00BA46C7"/>
    <w:rsid w:val="00BA6A10"/>
    <w:rsid w:val="00BC0402"/>
    <w:rsid w:val="00BC0592"/>
    <w:rsid w:val="00BC2B27"/>
    <w:rsid w:val="00BC31A7"/>
    <w:rsid w:val="00BC530A"/>
    <w:rsid w:val="00BC6687"/>
    <w:rsid w:val="00BD4BAB"/>
    <w:rsid w:val="00BE7799"/>
    <w:rsid w:val="00BF36D5"/>
    <w:rsid w:val="00C046F5"/>
    <w:rsid w:val="00C04A4D"/>
    <w:rsid w:val="00C12BB7"/>
    <w:rsid w:val="00C233AE"/>
    <w:rsid w:val="00C35CC0"/>
    <w:rsid w:val="00C46F48"/>
    <w:rsid w:val="00C55B8A"/>
    <w:rsid w:val="00C566C1"/>
    <w:rsid w:val="00C63CE8"/>
    <w:rsid w:val="00C65243"/>
    <w:rsid w:val="00C6738A"/>
    <w:rsid w:val="00C71064"/>
    <w:rsid w:val="00C72D84"/>
    <w:rsid w:val="00C80741"/>
    <w:rsid w:val="00C80EE5"/>
    <w:rsid w:val="00C83188"/>
    <w:rsid w:val="00C8666A"/>
    <w:rsid w:val="00C87B35"/>
    <w:rsid w:val="00C91AFE"/>
    <w:rsid w:val="00CB1BD1"/>
    <w:rsid w:val="00CB703D"/>
    <w:rsid w:val="00CB7F78"/>
    <w:rsid w:val="00CC1E71"/>
    <w:rsid w:val="00CC2B29"/>
    <w:rsid w:val="00CD15AE"/>
    <w:rsid w:val="00CD15EF"/>
    <w:rsid w:val="00CD39DE"/>
    <w:rsid w:val="00CE644A"/>
    <w:rsid w:val="00CE7563"/>
    <w:rsid w:val="00CF4391"/>
    <w:rsid w:val="00D04882"/>
    <w:rsid w:val="00D060D6"/>
    <w:rsid w:val="00D12537"/>
    <w:rsid w:val="00D16661"/>
    <w:rsid w:val="00D20156"/>
    <w:rsid w:val="00D20E16"/>
    <w:rsid w:val="00D21F04"/>
    <w:rsid w:val="00D260AC"/>
    <w:rsid w:val="00D31065"/>
    <w:rsid w:val="00D3541D"/>
    <w:rsid w:val="00D604DE"/>
    <w:rsid w:val="00D60621"/>
    <w:rsid w:val="00D656C5"/>
    <w:rsid w:val="00D7620C"/>
    <w:rsid w:val="00D863D3"/>
    <w:rsid w:val="00D86B4D"/>
    <w:rsid w:val="00DA0718"/>
    <w:rsid w:val="00DA0CD6"/>
    <w:rsid w:val="00DA24F2"/>
    <w:rsid w:val="00DA5B1C"/>
    <w:rsid w:val="00DB169B"/>
    <w:rsid w:val="00DC19BB"/>
    <w:rsid w:val="00DC2117"/>
    <w:rsid w:val="00DC5E2E"/>
    <w:rsid w:val="00DE05C0"/>
    <w:rsid w:val="00DE1976"/>
    <w:rsid w:val="00DE5837"/>
    <w:rsid w:val="00DE6403"/>
    <w:rsid w:val="00E04CDB"/>
    <w:rsid w:val="00E0530F"/>
    <w:rsid w:val="00E071CA"/>
    <w:rsid w:val="00E10B08"/>
    <w:rsid w:val="00E148E4"/>
    <w:rsid w:val="00E24EA3"/>
    <w:rsid w:val="00E315F7"/>
    <w:rsid w:val="00E3314B"/>
    <w:rsid w:val="00E34AB2"/>
    <w:rsid w:val="00E411B6"/>
    <w:rsid w:val="00E44BE2"/>
    <w:rsid w:val="00E44E88"/>
    <w:rsid w:val="00E470A6"/>
    <w:rsid w:val="00E60922"/>
    <w:rsid w:val="00E70579"/>
    <w:rsid w:val="00E740F7"/>
    <w:rsid w:val="00E747E9"/>
    <w:rsid w:val="00E813DC"/>
    <w:rsid w:val="00E825A5"/>
    <w:rsid w:val="00E82DA7"/>
    <w:rsid w:val="00EA4A8A"/>
    <w:rsid w:val="00EB40DA"/>
    <w:rsid w:val="00EC18B9"/>
    <w:rsid w:val="00EC5570"/>
    <w:rsid w:val="00ED4546"/>
    <w:rsid w:val="00EE0933"/>
    <w:rsid w:val="00EE1778"/>
    <w:rsid w:val="00EF1671"/>
    <w:rsid w:val="00EF4750"/>
    <w:rsid w:val="00EF5BC9"/>
    <w:rsid w:val="00F06D91"/>
    <w:rsid w:val="00F11BBA"/>
    <w:rsid w:val="00F11F6F"/>
    <w:rsid w:val="00F123D1"/>
    <w:rsid w:val="00F1644F"/>
    <w:rsid w:val="00F167AE"/>
    <w:rsid w:val="00F31C85"/>
    <w:rsid w:val="00F34C4C"/>
    <w:rsid w:val="00F35CB2"/>
    <w:rsid w:val="00F40E3C"/>
    <w:rsid w:val="00F4593B"/>
    <w:rsid w:val="00F477C5"/>
    <w:rsid w:val="00F61CFA"/>
    <w:rsid w:val="00F66F7D"/>
    <w:rsid w:val="00F67729"/>
    <w:rsid w:val="00F762AE"/>
    <w:rsid w:val="00F903B8"/>
    <w:rsid w:val="00F90AD4"/>
    <w:rsid w:val="00F90F64"/>
    <w:rsid w:val="00FA2CFA"/>
    <w:rsid w:val="00FA6935"/>
    <w:rsid w:val="00FA7E2A"/>
    <w:rsid w:val="00FB16DD"/>
    <w:rsid w:val="00FB5E06"/>
    <w:rsid w:val="00FB771E"/>
    <w:rsid w:val="00FB77CD"/>
    <w:rsid w:val="00FB7C09"/>
    <w:rsid w:val="00FD05EC"/>
    <w:rsid w:val="00FD1866"/>
    <w:rsid w:val="00FF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F73C9E"/>
  <w15:docId w15:val="{E411260B-CE24-4B06-8B41-A3FFE239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7F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2650"/>
    <w:pPr>
      <w:ind w:leftChars="400" w:left="800"/>
    </w:pPr>
  </w:style>
  <w:style w:type="paragraph" w:styleId="a4">
    <w:name w:val="header"/>
    <w:basedOn w:val="a"/>
    <w:link w:val="Char"/>
    <w:uiPriority w:val="99"/>
    <w:unhideWhenUsed/>
    <w:rsid w:val="00DE583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E5837"/>
  </w:style>
  <w:style w:type="paragraph" w:styleId="a5">
    <w:name w:val="footer"/>
    <w:basedOn w:val="a"/>
    <w:link w:val="Char0"/>
    <w:uiPriority w:val="99"/>
    <w:unhideWhenUsed/>
    <w:rsid w:val="00DE583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E5837"/>
  </w:style>
  <w:style w:type="paragraph" w:customStyle="1" w:styleId="ecxparagraph">
    <w:name w:val="ecxparagraph"/>
    <w:basedOn w:val="a"/>
    <w:link w:val="ecxparagraphChar"/>
    <w:rsid w:val="005F60C7"/>
    <w:pPr>
      <w:widowControl/>
      <w:wordWrap/>
      <w:autoSpaceDE/>
      <w:autoSpaceDN/>
      <w:spacing w:after="324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ecxtextrun">
    <w:name w:val="ecxtextrun"/>
    <w:basedOn w:val="a0"/>
    <w:rsid w:val="005F60C7"/>
  </w:style>
  <w:style w:type="character" w:customStyle="1" w:styleId="ecxeop">
    <w:name w:val="ecxeop"/>
    <w:basedOn w:val="a0"/>
    <w:rsid w:val="005F60C7"/>
  </w:style>
  <w:style w:type="character" w:customStyle="1" w:styleId="ecxspellingerror">
    <w:name w:val="ecxspellingerror"/>
    <w:basedOn w:val="a0"/>
    <w:rsid w:val="005F60C7"/>
  </w:style>
  <w:style w:type="character" w:customStyle="1" w:styleId="ecxnormaltextrun">
    <w:name w:val="ecxnormaltextrun"/>
    <w:basedOn w:val="a0"/>
    <w:rsid w:val="005F60C7"/>
  </w:style>
  <w:style w:type="character" w:customStyle="1" w:styleId="authors">
    <w:name w:val="authors"/>
    <w:basedOn w:val="a0"/>
    <w:rsid w:val="002F0BA3"/>
  </w:style>
  <w:style w:type="character" w:styleId="a6">
    <w:name w:val="Emphasis"/>
    <w:basedOn w:val="a0"/>
    <w:uiPriority w:val="20"/>
    <w:qFormat/>
    <w:rsid w:val="002F0BA3"/>
    <w:rPr>
      <w:i/>
      <w:iCs/>
    </w:rPr>
  </w:style>
  <w:style w:type="character" w:styleId="a7">
    <w:name w:val="Strong"/>
    <w:basedOn w:val="a0"/>
    <w:uiPriority w:val="22"/>
    <w:qFormat/>
    <w:rsid w:val="00FF4CB7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640C2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640C2C"/>
    <w:rPr>
      <w:rFonts w:ascii="Lucida Grande" w:hAnsi="Lucida Grande" w:cs="Lucida Grande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40C2C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640C2C"/>
    <w:pPr>
      <w:spacing w:line="240" w:lineRule="auto"/>
    </w:pPr>
    <w:rPr>
      <w:sz w:val="24"/>
      <w:szCs w:val="24"/>
    </w:rPr>
  </w:style>
  <w:style w:type="character" w:customStyle="1" w:styleId="Char2">
    <w:name w:val="메모 텍스트 Char"/>
    <w:basedOn w:val="a0"/>
    <w:link w:val="aa"/>
    <w:uiPriority w:val="99"/>
    <w:semiHidden/>
    <w:rsid w:val="00640C2C"/>
    <w:rPr>
      <w:sz w:val="24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640C2C"/>
    <w:rPr>
      <w:b/>
      <w:bCs/>
      <w:sz w:val="20"/>
      <w:szCs w:val="20"/>
    </w:rPr>
  </w:style>
  <w:style w:type="character" w:customStyle="1" w:styleId="Char3">
    <w:name w:val="메모 주제 Char"/>
    <w:basedOn w:val="Char2"/>
    <w:link w:val="ab"/>
    <w:uiPriority w:val="99"/>
    <w:semiHidden/>
    <w:rsid w:val="00640C2C"/>
    <w:rPr>
      <w:b/>
      <w:bCs/>
      <w:sz w:val="24"/>
      <w:szCs w:val="20"/>
    </w:rPr>
  </w:style>
  <w:style w:type="paragraph" w:styleId="ac">
    <w:name w:val="Revision"/>
    <w:hidden/>
    <w:uiPriority w:val="99"/>
    <w:semiHidden/>
    <w:rsid w:val="00736B7E"/>
    <w:pPr>
      <w:spacing w:after="0" w:line="240" w:lineRule="auto"/>
      <w:jc w:val="left"/>
    </w:pPr>
  </w:style>
  <w:style w:type="table" w:styleId="ad">
    <w:name w:val="Light Shading"/>
    <w:basedOn w:val="a1"/>
    <w:uiPriority w:val="60"/>
    <w:rsid w:val="00FA2CF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e">
    <w:name w:val="Hyperlink"/>
    <w:basedOn w:val="a0"/>
    <w:uiPriority w:val="99"/>
    <w:unhideWhenUsed/>
    <w:rsid w:val="000367C8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C046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Placeholder Text"/>
    <w:basedOn w:val="a0"/>
    <w:uiPriority w:val="99"/>
    <w:semiHidden/>
    <w:rsid w:val="00CF4391"/>
    <w:rPr>
      <w:color w:val="808080"/>
    </w:rPr>
  </w:style>
  <w:style w:type="paragraph" w:customStyle="1" w:styleId="EndNoteBibliographyTitle">
    <w:name w:val="EndNote Bibliography Title"/>
    <w:basedOn w:val="a"/>
    <w:link w:val="EndNoteBibliographyTitleChar"/>
    <w:rsid w:val="006824BC"/>
    <w:pPr>
      <w:spacing w:after="0"/>
      <w:jc w:val="center"/>
    </w:pPr>
    <w:rPr>
      <w:rFonts w:ascii="Times New Roman" w:hAnsi="Times New Roman" w:cs="Times New Roman"/>
      <w:noProof/>
      <w:sz w:val="22"/>
    </w:rPr>
  </w:style>
  <w:style w:type="character" w:customStyle="1" w:styleId="ecxparagraphChar">
    <w:name w:val="ecxparagraph Char"/>
    <w:basedOn w:val="a0"/>
    <w:link w:val="ecxparagraph"/>
    <w:rsid w:val="006824BC"/>
    <w:rPr>
      <w:rFonts w:ascii="굴림" w:eastAsia="굴림" w:hAnsi="굴림" w:cs="굴림"/>
      <w:kern w:val="0"/>
      <w:sz w:val="24"/>
      <w:szCs w:val="24"/>
    </w:rPr>
  </w:style>
  <w:style w:type="character" w:customStyle="1" w:styleId="EndNoteBibliographyTitleChar">
    <w:name w:val="EndNote Bibliography Title Char"/>
    <w:basedOn w:val="ecxparagraphChar"/>
    <w:link w:val="EndNoteBibliographyTitle"/>
    <w:rsid w:val="006824BC"/>
    <w:rPr>
      <w:rFonts w:ascii="Times New Roman" w:eastAsia="굴림" w:hAnsi="Times New Roman" w:cs="Times New Roman"/>
      <w:noProof/>
      <w:kern w:val="0"/>
      <w:sz w:val="22"/>
      <w:szCs w:val="24"/>
    </w:rPr>
  </w:style>
  <w:style w:type="paragraph" w:customStyle="1" w:styleId="EndNoteBibliography">
    <w:name w:val="EndNote Bibliography"/>
    <w:basedOn w:val="a"/>
    <w:link w:val="EndNoteBibliographyChar"/>
    <w:rsid w:val="006824BC"/>
    <w:pPr>
      <w:spacing w:line="480" w:lineRule="auto"/>
      <w:jc w:val="left"/>
    </w:pPr>
    <w:rPr>
      <w:rFonts w:ascii="Times New Roman" w:hAnsi="Times New Roman" w:cs="Times New Roman"/>
      <w:noProof/>
      <w:sz w:val="22"/>
    </w:rPr>
  </w:style>
  <w:style w:type="character" w:customStyle="1" w:styleId="EndNoteBibliographyChar">
    <w:name w:val="EndNote Bibliography Char"/>
    <w:basedOn w:val="ecxparagraphChar"/>
    <w:link w:val="EndNoteBibliography"/>
    <w:rsid w:val="006824BC"/>
    <w:rPr>
      <w:rFonts w:ascii="Times New Roman" w:eastAsia="굴림" w:hAnsi="Times New Roman" w:cs="Times New Roman"/>
      <w:noProof/>
      <w:kern w:val="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1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874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2594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7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1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2BDE7-212C-492E-9FE8-627DCAFB8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TAEHEE HONG</cp:lastModifiedBy>
  <cp:revision>4</cp:revision>
  <dcterms:created xsi:type="dcterms:W3CDTF">2016-08-31T15:27:00Z</dcterms:created>
  <dcterms:modified xsi:type="dcterms:W3CDTF">2016-08-31T15:32:00Z</dcterms:modified>
</cp:coreProperties>
</file>