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3F" w:rsidRDefault="00B422A8">
      <w:r w:rsidRPr="00B422A8">
        <w:drawing>
          <wp:inline distT="0" distB="0" distL="0" distR="0" wp14:anchorId="5408151A" wp14:editId="6E689A93">
            <wp:extent cx="5731510" cy="45923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2A8" w:rsidRPr="00B422A8" w:rsidRDefault="00B422A8">
      <w:pPr>
        <w:rPr>
          <w:rFonts w:ascii="Times New Roman" w:hAnsi="Times New Roman" w:cs="Times New Roman"/>
          <w:i/>
          <w:sz w:val="22"/>
        </w:rPr>
      </w:pPr>
      <w:r w:rsidRPr="00B422A8">
        <w:rPr>
          <w:rFonts w:ascii="Times New Roman" w:hAnsi="Times New Roman" w:cs="Times New Roman"/>
          <w:i/>
          <w:sz w:val="22"/>
        </w:rPr>
        <w:t>Fig 1. Overall survival (OS) curves stratified to whether pulmonary resection was performed for non-small cell lung cancer with pleural s</w:t>
      </w:r>
      <w:bookmarkStart w:id="0" w:name="_GoBack"/>
      <w:bookmarkEnd w:id="0"/>
      <w:r w:rsidRPr="00B422A8">
        <w:rPr>
          <w:rFonts w:ascii="Times New Roman" w:hAnsi="Times New Roman" w:cs="Times New Roman"/>
          <w:i/>
          <w:sz w:val="22"/>
        </w:rPr>
        <w:t>eeding incidentally detected during surgery</w:t>
      </w:r>
    </w:p>
    <w:sectPr w:rsidR="00B422A8" w:rsidRPr="00B422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A8"/>
    <w:rsid w:val="00B422A8"/>
    <w:rsid w:val="00B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D8DD"/>
  <w15:chartTrackingRefBased/>
  <w15:docId w15:val="{F40CC9EE-A298-48A7-8D61-8258A1E6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강민균</dc:creator>
  <cp:keywords/>
  <dc:description/>
  <cp:lastModifiedBy>강민균</cp:lastModifiedBy>
  <cp:revision>1</cp:revision>
  <dcterms:created xsi:type="dcterms:W3CDTF">2017-08-19T12:24:00Z</dcterms:created>
  <dcterms:modified xsi:type="dcterms:W3CDTF">2017-08-19T12:28:00Z</dcterms:modified>
</cp:coreProperties>
</file>